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67006" w14:textId="3032B8C4" w:rsidR="00A70E7E" w:rsidRPr="006076D3" w:rsidRDefault="002B6FA4" w:rsidP="00A70E7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#9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8-bis-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70E7E"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  <w:r w:rsidR="00A70E7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70E7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70E7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70E7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70E7E" w:rsidRPr="00B07DDC">
        <w:rPr>
          <w:rFonts w:ascii="Arial" w:hAnsi="Arial" w:cs="Arial"/>
          <w:b/>
          <w:bCs/>
          <w:sz w:val="26"/>
          <w:szCs w:val="26"/>
        </w:rPr>
        <w:t>R4-2107217</w:t>
      </w:r>
    </w:p>
    <w:p w14:paraId="6DF67586" w14:textId="7B38D964" w:rsidR="002B6FA4" w:rsidRPr="006076D3" w:rsidRDefault="002B6FA4" w:rsidP="0073670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736701"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="00736701"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2021</w:t>
      </w:r>
      <w:r w:rsidRPr="006076D3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3077CB5" w14:textId="77777777" w:rsidR="002B6FA4" w:rsidRPr="006076D3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7147FC4D" w14:textId="77777777" w:rsidR="00E14C4B" w:rsidRDefault="00E14C4B" w:rsidP="00E14C4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2E01A4DA" w14:textId="77777777" w:rsidR="00A70E7E" w:rsidRPr="000455EB" w:rsidRDefault="00A70E7E" w:rsidP="00A70E7E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On the FR2 NTN coexistence scenarios</w:t>
      </w:r>
    </w:p>
    <w:p w14:paraId="71A6F9ED" w14:textId="26B5BC43" w:rsidR="002B6FA4" w:rsidRPr="006076D3" w:rsidRDefault="002B6FA4" w:rsidP="00E14C4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401336">
        <w:rPr>
          <w:rFonts w:ascii="Arial" w:eastAsia="Batang" w:hAnsi="Arial"/>
          <w:b/>
          <w:lang w:eastAsia="zh-CN"/>
        </w:rPr>
        <w:t>Hughes, Inmarsat</w:t>
      </w:r>
      <w:r w:rsidR="003839AC">
        <w:rPr>
          <w:rFonts w:ascii="Arial" w:eastAsia="Batang" w:hAnsi="Arial"/>
          <w:b/>
          <w:lang w:eastAsia="zh-CN"/>
        </w:rPr>
        <w:t xml:space="preserve">, </w:t>
      </w:r>
      <w:r w:rsidR="003839AC" w:rsidRPr="006076D3">
        <w:rPr>
          <w:rFonts w:ascii="Arial" w:eastAsia="Batang" w:hAnsi="Arial"/>
          <w:b/>
          <w:lang w:eastAsia="zh-CN"/>
        </w:rPr>
        <w:t>Thales</w:t>
      </w:r>
      <w:r w:rsidR="00842DCE">
        <w:rPr>
          <w:rFonts w:ascii="Arial" w:eastAsia="Batang" w:hAnsi="Arial"/>
          <w:b/>
          <w:lang w:eastAsia="zh-CN"/>
        </w:rPr>
        <w:t>, ESA, Intelsat</w:t>
      </w:r>
    </w:p>
    <w:p w14:paraId="744AFE3D" w14:textId="77777777" w:rsidR="002B6FA4" w:rsidRPr="006076D3" w:rsidRDefault="002B6FA4" w:rsidP="00E14C4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7C0869AF" w14:textId="77777777" w:rsidR="002B6FA4" w:rsidRPr="006076D3" w:rsidRDefault="002B6FA4" w:rsidP="00E14C4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9CB64C5" w14:textId="77777777" w:rsidR="002B6FA4" w:rsidRPr="006076D3" w:rsidRDefault="002B6FA4" w:rsidP="00E14C4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733614" w:rsidRPr="00E14C4B">
        <w:rPr>
          <w:rFonts w:ascii="Arial" w:hAnsi="Arial"/>
          <w:b/>
          <w:lang w:eastAsia="zh-CN"/>
        </w:rPr>
        <w:t>8.8.1. General and work plan</w:t>
      </w:r>
    </w:p>
    <w:p w14:paraId="3AE5BFB2" w14:textId="77777777" w:rsidR="002B6FA4" w:rsidRPr="006076D3" w:rsidRDefault="002B6FA4" w:rsidP="00E14C4B">
      <w:pP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bookmarkEnd w:id="0"/>
    <w:bookmarkEnd w:id="1"/>
    <w:p w14:paraId="1AF7D93F" w14:textId="77777777" w:rsidR="006A1A84" w:rsidRPr="006076D3" w:rsidRDefault="00DA0946" w:rsidP="006A1A84">
      <w:pPr>
        <w:pStyle w:val="Heading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3156079A" w14:textId="77777777" w:rsidR="00401336" w:rsidRDefault="00774099" w:rsidP="00EB32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="00401336">
        <w:rPr>
          <w:rFonts w:ascii="Arial" w:hAnsi="Arial" w:cs="Arial"/>
        </w:rPr>
        <w:t>RAN-Plenary #91-e meeting</w:t>
      </w:r>
      <w:r>
        <w:rPr>
          <w:rFonts w:ascii="Arial" w:hAnsi="Arial" w:cs="Arial"/>
        </w:rPr>
        <w:t xml:space="preserve">, </w:t>
      </w:r>
      <w:r w:rsidR="00401336">
        <w:rPr>
          <w:rFonts w:ascii="Arial" w:hAnsi="Arial" w:cs="Arial"/>
        </w:rPr>
        <w:t xml:space="preserve">the contribution RP-210439 proposed </w:t>
      </w:r>
      <w:r w:rsidR="00401336" w:rsidRPr="00401336">
        <w:rPr>
          <w:rFonts w:ascii="Arial" w:hAnsi="Arial" w:cs="Arial"/>
        </w:rPr>
        <w:t>Ka-band as exemplary band for NR-NTN in Rel-17.</w:t>
      </w:r>
    </w:p>
    <w:p w14:paraId="4C6E5DE2" w14:textId="77777777" w:rsidR="00401336" w:rsidRDefault="00401336" w:rsidP="00EB32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RP-210439 provided m</w:t>
      </w:r>
      <w:r w:rsidR="001A6EBE">
        <w:rPr>
          <w:rFonts w:ascii="Arial" w:hAnsi="Arial" w:cs="Arial"/>
        </w:rPr>
        <w:t>uch</w:t>
      </w:r>
      <w:r>
        <w:rPr>
          <w:rFonts w:ascii="Arial" w:hAnsi="Arial" w:cs="Arial"/>
        </w:rPr>
        <w:t xml:space="preserve"> useful information with respect to potential simulation parameters, deployment scenarios for </w:t>
      </w:r>
      <w:r w:rsidRPr="006C631A">
        <w:rPr>
          <w:rFonts w:ascii="Arial" w:hAnsi="Arial" w:cs="Arial"/>
          <w:b/>
        </w:rPr>
        <w:t>broadband satellite communications</w:t>
      </w:r>
      <w:r>
        <w:rPr>
          <w:rFonts w:ascii="Arial" w:hAnsi="Arial" w:cs="Arial"/>
        </w:rPr>
        <w:t xml:space="preserve">, and coexistence in adjacent bands. </w:t>
      </w:r>
    </w:p>
    <w:p w14:paraId="4114971F" w14:textId="77777777" w:rsidR="00401336" w:rsidRPr="00E14C4B" w:rsidRDefault="00401336" w:rsidP="00EB3210">
      <w:pPr>
        <w:jc w:val="both"/>
        <w:rPr>
          <w:rFonts w:ascii="Arial" w:hAnsi="Arial" w:cs="Arial"/>
        </w:rPr>
      </w:pPr>
      <w:r w:rsidRPr="00E14C4B">
        <w:rPr>
          <w:rFonts w:ascii="Arial" w:hAnsi="Arial" w:cs="Arial"/>
        </w:rPr>
        <w:t xml:space="preserve">However, </w:t>
      </w:r>
      <w:r w:rsidRPr="00E14C4B">
        <w:rPr>
          <w:rFonts w:ascii="Arial" w:hAnsi="Arial" w:cs="Arial"/>
          <w:b/>
        </w:rPr>
        <w:t xml:space="preserve">RAN4 should be also aware that the estimated current workload for proposed Ka-band coexistence scenarios is at least </w:t>
      </w:r>
      <w:r w:rsidR="00B74546" w:rsidRPr="00E14C4B">
        <w:rPr>
          <w:rFonts w:ascii="Arial" w:hAnsi="Arial" w:cs="Arial"/>
          <w:b/>
        </w:rPr>
        <w:t>5</w:t>
      </w:r>
      <w:r w:rsidRPr="00E14C4B">
        <w:rPr>
          <w:rFonts w:ascii="Arial" w:hAnsi="Arial" w:cs="Arial"/>
          <w:b/>
        </w:rPr>
        <w:t xml:space="preserve"> times lower </w:t>
      </w:r>
      <w:r w:rsidR="007817F7" w:rsidRPr="00E14C4B">
        <w:rPr>
          <w:rFonts w:ascii="Arial" w:hAnsi="Arial" w:cs="Arial"/>
          <w:b/>
        </w:rPr>
        <w:t xml:space="preserve">than </w:t>
      </w:r>
      <w:r w:rsidRPr="00E14C4B">
        <w:rPr>
          <w:rFonts w:ascii="Arial" w:hAnsi="Arial" w:cs="Arial"/>
          <w:b/>
        </w:rPr>
        <w:t>current exemplary S-band coexistence scenarios</w:t>
      </w:r>
      <w:r w:rsidRPr="00E14C4B">
        <w:rPr>
          <w:rFonts w:ascii="Arial" w:hAnsi="Arial" w:cs="Arial"/>
        </w:rPr>
        <w:t xml:space="preserve">, for several reasons that will be further </w:t>
      </w:r>
      <w:r w:rsidR="007817F7" w:rsidRPr="00E14C4B">
        <w:rPr>
          <w:rFonts w:ascii="Arial" w:hAnsi="Arial" w:cs="Arial"/>
        </w:rPr>
        <w:t xml:space="preserve">addressed </w:t>
      </w:r>
      <w:r w:rsidRPr="00E14C4B">
        <w:rPr>
          <w:rFonts w:ascii="Arial" w:hAnsi="Arial" w:cs="Arial"/>
        </w:rPr>
        <w:t>in this paper.</w:t>
      </w:r>
    </w:p>
    <w:p w14:paraId="4DF648F1" w14:textId="77777777" w:rsidR="006B3857" w:rsidRPr="00E14C4B" w:rsidRDefault="006C557B" w:rsidP="000367D1">
      <w:pPr>
        <w:jc w:val="both"/>
        <w:rPr>
          <w:rFonts w:ascii="Arial" w:hAnsi="Arial" w:cs="Arial"/>
        </w:rPr>
      </w:pPr>
      <w:r w:rsidRPr="00E14C4B">
        <w:rPr>
          <w:rFonts w:ascii="Arial" w:hAnsi="Arial" w:cs="Arial"/>
        </w:rPr>
        <w:t xml:space="preserve">The </w:t>
      </w:r>
      <w:r w:rsidR="006C4B01" w:rsidRPr="00E14C4B">
        <w:rPr>
          <w:rFonts w:ascii="Arial" w:hAnsi="Arial" w:cs="Arial"/>
        </w:rPr>
        <w:t xml:space="preserve">goal </w:t>
      </w:r>
      <w:r w:rsidRPr="00E14C4B">
        <w:rPr>
          <w:rFonts w:ascii="Arial" w:hAnsi="Arial" w:cs="Arial"/>
        </w:rPr>
        <w:t xml:space="preserve">of this document is to </w:t>
      </w:r>
      <w:r w:rsidR="00401336" w:rsidRPr="00E14C4B">
        <w:rPr>
          <w:rFonts w:ascii="Arial" w:hAnsi="Arial" w:cs="Arial"/>
        </w:rPr>
        <w:t>show that Ka-band number of coexistence scenarios is much lower than current S-band number of coexistence scenarios</w:t>
      </w:r>
      <w:r w:rsidR="00CB7A73" w:rsidRPr="00E14C4B">
        <w:rPr>
          <w:rFonts w:ascii="Arial" w:hAnsi="Arial" w:cs="Arial"/>
        </w:rPr>
        <w:t>.</w:t>
      </w:r>
    </w:p>
    <w:p w14:paraId="7C5926BB" w14:textId="23DC3BEA" w:rsidR="006C631A" w:rsidRPr="00E14C4B" w:rsidRDefault="006C631A" w:rsidP="006C631A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strike/>
          <w:lang w:val="en-GB" w:eastAsia="zh-TW"/>
        </w:rPr>
      </w:pPr>
      <w:r w:rsidRPr="00E14C4B">
        <w:rPr>
          <w:rFonts w:asciiTheme="minorBidi" w:hAnsiTheme="minorBidi"/>
          <w:bCs/>
          <w:lang w:eastAsia="fr-FR"/>
        </w:rPr>
        <w:t xml:space="preserve">Moreover, it is very important that RAN4 </w:t>
      </w:r>
      <w:r w:rsidR="0027510E">
        <w:rPr>
          <w:rFonts w:asciiTheme="minorBidi" w:hAnsiTheme="minorBidi"/>
          <w:bCs/>
          <w:lang w:eastAsia="fr-FR"/>
        </w:rPr>
        <w:t>work include</w:t>
      </w:r>
      <w:r w:rsidRPr="00E14C4B">
        <w:rPr>
          <w:rFonts w:asciiTheme="minorBidi" w:hAnsiTheme="minorBidi"/>
          <w:bCs/>
          <w:lang w:eastAsia="fr-FR"/>
        </w:rPr>
        <w:t xml:space="preserve"> adjacent band simulations for coexistence scenarios in UL FDD NTN Ka-band with NTN NR TDD FR2 as part of Rel-17, in order to </w:t>
      </w:r>
      <w:r w:rsidRPr="00E14C4B">
        <w:rPr>
          <w:rFonts w:asciiTheme="minorBidi" w:hAnsiTheme="minorBidi"/>
          <w:b/>
          <w:bCs/>
          <w:lang w:eastAsia="fr-FR"/>
        </w:rPr>
        <w:t>prove to satellite ecosystem and market verticals that such scenarios are technical feasible</w:t>
      </w:r>
      <w:r w:rsidRPr="00E14C4B">
        <w:rPr>
          <w:rFonts w:asciiTheme="minorBidi" w:hAnsiTheme="minorBidi"/>
          <w:bCs/>
          <w:lang w:eastAsia="fr-FR"/>
        </w:rPr>
        <w:t xml:space="preserve">. </w:t>
      </w:r>
    </w:p>
    <w:p w14:paraId="032FC454" w14:textId="77777777" w:rsidR="002F25DD" w:rsidRPr="00E14C4B" w:rsidRDefault="002F25DD" w:rsidP="00777B20">
      <w:pPr>
        <w:jc w:val="both"/>
        <w:rPr>
          <w:lang w:val="en-GB"/>
        </w:rPr>
      </w:pPr>
    </w:p>
    <w:p w14:paraId="5A8B8FAC" w14:textId="77777777" w:rsidR="00230749" w:rsidRPr="00401336" w:rsidRDefault="00401336" w:rsidP="00401336">
      <w:pPr>
        <w:pStyle w:val="Heading1"/>
        <w:textAlignment w:val="auto"/>
        <w:rPr>
          <w:lang w:val="en-US"/>
        </w:rPr>
      </w:pPr>
      <w:bookmarkStart w:id="2" w:name="_Toc493127338"/>
      <w:r>
        <w:rPr>
          <w:lang w:val="en-US"/>
        </w:rPr>
        <w:t>S-band coexistence scenarios</w:t>
      </w:r>
    </w:p>
    <w:bookmarkEnd w:id="2"/>
    <w:p w14:paraId="3713AC6D" w14:textId="77777777" w:rsidR="006C631A" w:rsidRPr="005E4CD2" w:rsidRDefault="00575BB1" w:rsidP="005E4CD2">
      <w:pPr>
        <w:spacing w:after="120"/>
        <w:rPr>
          <w:rFonts w:ascii="Arial" w:hAnsi="Arial" w:cs="Arial"/>
        </w:rPr>
      </w:pPr>
      <w:r w:rsidRPr="00575BB1">
        <w:rPr>
          <w:rFonts w:ascii="Arial" w:hAnsi="Arial" w:cs="Arial"/>
        </w:rPr>
        <w:t xml:space="preserve">R4-2103998 </w:t>
      </w:r>
      <w:r>
        <w:rPr>
          <w:rFonts w:ascii="Arial" w:hAnsi="Arial" w:cs="Arial"/>
        </w:rPr>
        <w:t xml:space="preserve">(revised from </w:t>
      </w:r>
      <w:r w:rsidR="006C631A">
        <w:rPr>
          <w:rFonts w:ascii="Arial" w:hAnsi="Arial" w:cs="Arial"/>
        </w:rPr>
        <w:t>R4-2103965</w:t>
      </w:r>
      <w:r>
        <w:rPr>
          <w:rFonts w:ascii="Arial" w:hAnsi="Arial" w:cs="Arial"/>
        </w:rPr>
        <w:t xml:space="preserve">) on </w:t>
      </w:r>
      <w:r>
        <w:rPr>
          <w:rFonts w:ascii="Arial" w:hAnsi="Arial" w:cs="Arial"/>
          <w:bCs/>
          <w:szCs w:val="24"/>
        </w:rPr>
        <w:t>FR1 simulation assumption for NTN co-existence study (</w:t>
      </w:r>
      <w:r>
        <w:rPr>
          <w:rFonts w:ascii="Arial" w:hAnsi="Arial" w:cs="Arial"/>
        </w:rPr>
        <w:t>RAN4#98e</w:t>
      </w:r>
      <w:r>
        <w:rPr>
          <w:rFonts w:ascii="Arial" w:hAnsi="Arial" w:cs="Arial"/>
          <w:bCs/>
          <w:szCs w:val="24"/>
        </w:rPr>
        <w:t>)</w:t>
      </w:r>
      <w:r>
        <w:rPr>
          <w:rFonts w:ascii="Arial" w:hAnsi="Arial" w:cs="Arial"/>
        </w:rPr>
        <w:t xml:space="preserve"> </w:t>
      </w:r>
      <w:r w:rsidR="006C631A">
        <w:rPr>
          <w:rFonts w:ascii="Arial" w:hAnsi="Arial" w:cs="Arial"/>
        </w:rPr>
        <w:t xml:space="preserve">shows </w:t>
      </w:r>
      <w:r w:rsidR="006C631A">
        <w:rPr>
          <w:rFonts w:ascii="Arial" w:hAnsi="Arial" w:cs="Arial" w:hint="eastAsia"/>
        </w:rPr>
        <w:t>in Table 2.1-</w:t>
      </w:r>
      <w:r w:rsidR="006C631A">
        <w:rPr>
          <w:rFonts w:ascii="Arial" w:hAnsi="Arial" w:cs="Arial"/>
        </w:rPr>
        <w:t>2 t</w:t>
      </w:r>
      <w:r w:rsidR="006C631A" w:rsidRPr="006C631A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following </w:t>
      </w:r>
      <w:r w:rsidR="006C631A" w:rsidRPr="006C631A">
        <w:rPr>
          <w:rFonts w:ascii="Arial" w:hAnsi="Arial" w:cs="Arial"/>
        </w:rPr>
        <w:t xml:space="preserve">aggressor and victim combination </w:t>
      </w:r>
      <w:r>
        <w:rPr>
          <w:rFonts w:ascii="Arial" w:hAnsi="Arial" w:cs="Arial" w:hint="eastAsia"/>
        </w:rPr>
        <w:t>list:</w:t>
      </w:r>
    </w:p>
    <w:tbl>
      <w:tblPr>
        <w:tblW w:w="4602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94"/>
        <w:gridCol w:w="1202"/>
        <w:gridCol w:w="1090"/>
        <w:gridCol w:w="1501"/>
        <w:gridCol w:w="4350"/>
      </w:tblGrid>
      <w:tr w:rsidR="006C631A" w14:paraId="05588B60" w14:textId="77777777" w:rsidTr="005E4CD2">
        <w:trPr>
          <w:jc w:val="center"/>
        </w:trPr>
        <w:tc>
          <w:tcPr>
            <w:tcW w:w="0" w:type="auto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08CAB482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No.</w:t>
            </w:r>
          </w:p>
        </w:tc>
        <w:tc>
          <w:tcPr>
            <w:tcW w:w="696" w:type="pct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637B89B6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</w:t>
            </w:r>
            <w:r>
              <w:rPr>
                <w:rFonts w:eastAsiaTheme="minorEastAsia" w:hint="eastAsia"/>
                <w:sz w:val="18"/>
                <w:szCs w:val="15"/>
              </w:rPr>
              <w:t>ombination</w:t>
            </w:r>
          </w:p>
        </w:tc>
        <w:tc>
          <w:tcPr>
            <w:tcW w:w="631" w:type="pc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5EE496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869" w:type="pct"/>
            <w:shd w:val="clear" w:color="auto" w:fill="DBE5F1" w:themeFill="accent1" w:themeFillTint="33"/>
            <w:vAlign w:val="center"/>
          </w:tcPr>
          <w:p w14:paraId="7473FD52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2518" w:type="pct"/>
            <w:shd w:val="clear" w:color="auto" w:fill="DBE5F1" w:themeFill="accent1" w:themeFillTint="33"/>
          </w:tcPr>
          <w:p w14:paraId="20CA20C9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Notes</w:t>
            </w:r>
          </w:p>
        </w:tc>
      </w:tr>
      <w:tr w:rsidR="006C631A" w14:paraId="5D6199ED" w14:textId="77777777" w:rsidTr="005E4CD2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E798E0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</w:t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14:paraId="3FE0894A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FFB367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22FE4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2518" w:type="pct"/>
          </w:tcPr>
          <w:p w14:paraId="3A43FD85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</w:pPr>
          </w:p>
        </w:tc>
      </w:tr>
      <w:tr w:rsidR="006C631A" w14:paraId="08F52546" w14:textId="77777777" w:rsidTr="005E4CD2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5B054C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</w:t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14:paraId="32E6F32D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0BD286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83BF8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2518" w:type="pct"/>
          </w:tcPr>
          <w:p w14:paraId="74415209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6C631A" w14:paraId="64CB15AC" w14:textId="77777777" w:rsidTr="005E4CD2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A3A79A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</w:t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14:paraId="04618921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D663B9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BC748B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2518" w:type="pct"/>
          </w:tcPr>
          <w:p w14:paraId="53CFC526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6C631A" w14:paraId="20647FE3" w14:textId="77777777" w:rsidTr="005E4CD2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0B63A4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</w:t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14:paraId="75FA6397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B8FF8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5ED72A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2518" w:type="pct"/>
          </w:tcPr>
          <w:p w14:paraId="66713754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6C631A" w14:paraId="73581E73" w14:textId="77777777" w:rsidTr="005E4CD2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8AF04B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14:paraId="4F315C5D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143F0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81419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2518" w:type="pct"/>
          </w:tcPr>
          <w:p w14:paraId="2977C89E" w14:textId="77777777" w:rsidR="006C631A" w:rsidRDefault="006C631A" w:rsidP="005E4CD2">
            <w:pPr>
              <w:snapToGrid w:val="0"/>
              <w:spacing w:after="0" w:line="240" w:lineRule="auto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>pplicable for sate</w:t>
            </w:r>
            <w:r w:rsidR="005E4CD2">
              <w:rPr>
                <w:rFonts w:eastAsiaTheme="minorEastAsia" w:hint="eastAsia"/>
                <w:sz w:val="18"/>
                <w:szCs w:val="15"/>
              </w:rPr>
              <w:t xml:space="preserve">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</w:tr>
      <w:tr w:rsidR="006C631A" w14:paraId="7428951F" w14:textId="77777777" w:rsidTr="005E4CD2">
        <w:trPr>
          <w:trHeight w:val="23"/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9525CE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6</w:t>
            </w:r>
          </w:p>
        </w:tc>
        <w:tc>
          <w:tcPr>
            <w:tcW w:w="696" w:type="pct"/>
            <w:shd w:val="clear" w:color="auto" w:fill="DBE5F1" w:themeFill="accent1" w:themeFillTint="33"/>
            <w:vAlign w:val="center"/>
          </w:tcPr>
          <w:p w14:paraId="72D80568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54621D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44CBC7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2518" w:type="pct"/>
          </w:tcPr>
          <w:p w14:paraId="2E4A5195" w14:textId="77777777" w:rsidR="006C631A" w:rsidRDefault="006C631A" w:rsidP="005E4CD2">
            <w:pPr>
              <w:spacing w:line="240" w:lineRule="auto"/>
            </w:pPr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>pplicable for sate</w:t>
            </w:r>
            <w:r w:rsidR="005E4CD2">
              <w:rPr>
                <w:rFonts w:eastAsiaTheme="minorEastAsia" w:hint="eastAsia"/>
                <w:sz w:val="18"/>
                <w:szCs w:val="15"/>
              </w:rPr>
              <w:t xml:space="preserve">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</w:tr>
      <w:tr w:rsidR="006C631A" w14:paraId="24391E6B" w14:textId="77777777" w:rsidTr="005E4CD2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EDB7DA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7</w:t>
            </w:r>
            <w:r w:rsidR="00575BB1">
              <w:rPr>
                <w:rFonts w:eastAsiaTheme="minorEastAsia"/>
                <w:sz w:val="18"/>
                <w:szCs w:val="15"/>
              </w:rPr>
              <w:t>, 8</w:t>
            </w:r>
          </w:p>
        </w:tc>
        <w:tc>
          <w:tcPr>
            <w:tcW w:w="696" w:type="pct"/>
            <w:vMerge w:val="restart"/>
            <w:shd w:val="clear" w:color="auto" w:fill="DBE5F1" w:themeFill="accent1" w:themeFillTint="33"/>
            <w:vAlign w:val="center"/>
          </w:tcPr>
          <w:p w14:paraId="61B30E1E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with NTN</w:t>
            </w: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3192A1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D2FC62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2518" w:type="pct"/>
          </w:tcPr>
          <w:p w14:paraId="762929E5" w14:textId="77777777" w:rsidR="006C631A" w:rsidRDefault="006C631A" w:rsidP="005E4CD2">
            <w:pPr>
              <w:snapToGrid w:val="0"/>
              <w:spacing w:after="0" w:line="240" w:lineRule="auto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LEO-LEO or GEO-GEO</w:t>
            </w:r>
          </w:p>
        </w:tc>
      </w:tr>
      <w:tr w:rsidR="006C631A" w14:paraId="5E8A7996" w14:textId="77777777" w:rsidTr="005E4CD2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50BBD3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696" w:type="pct"/>
            <w:vMerge/>
            <w:shd w:val="clear" w:color="auto" w:fill="DBE5F1" w:themeFill="accent1" w:themeFillTint="33"/>
            <w:vAlign w:val="center"/>
          </w:tcPr>
          <w:p w14:paraId="3A425609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6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EB5C95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86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B7447" w14:textId="77777777" w:rsidR="006C631A" w:rsidRDefault="006C631A" w:rsidP="005E4CD2">
            <w:pPr>
              <w:snapToGrid w:val="0"/>
              <w:spacing w:after="0" w:line="240" w:lineRule="auto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2518" w:type="pct"/>
          </w:tcPr>
          <w:p w14:paraId="0EB8B1D2" w14:textId="77777777" w:rsidR="006C631A" w:rsidRDefault="006C631A" w:rsidP="005E4CD2">
            <w:pPr>
              <w:snapToGrid w:val="0"/>
              <w:spacing w:after="0" w:line="240" w:lineRule="auto"/>
              <w:jc w:val="both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LEO-LEO or GEO-GEO</w:t>
            </w:r>
          </w:p>
        </w:tc>
      </w:tr>
    </w:tbl>
    <w:p w14:paraId="01676775" w14:textId="77777777" w:rsidR="00575BB1" w:rsidRDefault="00575BB1" w:rsidP="00777B20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lastRenderedPageBreak/>
        <w:t>On top of this it can be further considered HAPS coexistence scenarios in adjacent bands, and a different set of combinations as expressed below</w:t>
      </w:r>
      <w:r w:rsidR="005A17DF">
        <w:rPr>
          <w:rFonts w:asciiTheme="minorBidi" w:hAnsiTheme="minorBidi"/>
          <w:lang w:eastAsia="fr-FR"/>
        </w:rPr>
        <w:t xml:space="preserve"> (as per RAN4#98e decision)</w:t>
      </w:r>
      <w:r>
        <w:rPr>
          <w:rFonts w:asciiTheme="minorBidi" w:hAnsiTheme="minorBidi"/>
          <w:lang w:eastAsia="fr-FR"/>
        </w:rPr>
        <w:t>:</w:t>
      </w:r>
    </w:p>
    <w:p w14:paraId="76F89F8F" w14:textId="77777777" w:rsidR="00575BB1" w:rsidRPr="00C26E22" w:rsidRDefault="00C26E22" w:rsidP="00575BB1">
      <w:pPr>
        <w:jc w:val="center"/>
        <w:rPr>
          <w:rFonts w:asciiTheme="minorBidi" w:hAnsiTheme="minorBidi"/>
          <w:b/>
          <w:sz w:val="20"/>
          <w:lang w:eastAsia="fr-FR"/>
        </w:rPr>
      </w:pPr>
      <w:r w:rsidRPr="00C26E22">
        <w:rPr>
          <w:rFonts w:asciiTheme="minorBidi" w:hAnsiTheme="minorBidi"/>
          <w:b/>
          <w:sz w:val="20"/>
          <w:lang w:eastAsia="fr-FR"/>
        </w:rPr>
        <w:t xml:space="preserve">Table 1. </w:t>
      </w:r>
      <w:r w:rsidR="00575BB1" w:rsidRPr="00C26E22">
        <w:rPr>
          <w:rFonts w:asciiTheme="minorBidi" w:hAnsiTheme="minorBidi"/>
          <w:b/>
          <w:sz w:val="20"/>
          <w:lang w:eastAsia="fr-FR"/>
        </w:rPr>
        <w:t>TN-NTN coexistence scenarios in adjacent bands</w:t>
      </w:r>
      <w:r w:rsidR="001A6939" w:rsidRPr="00C26E22">
        <w:rPr>
          <w:rFonts w:asciiTheme="minorBidi" w:hAnsiTheme="minorBidi"/>
          <w:b/>
          <w:sz w:val="20"/>
          <w:lang w:eastAsia="fr-FR"/>
        </w:rPr>
        <w:t xml:space="preserve"> for S-band</w:t>
      </w:r>
    </w:p>
    <w:tbl>
      <w:tblPr>
        <w:tblStyle w:val="TableGrid"/>
        <w:tblW w:w="5993" w:type="dxa"/>
        <w:jc w:val="center"/>
        <w:tblLook w:val="04A0" w:firstRow="1" w:lastRow="0" w:firstColumn="1" w:lastColumn="0" w:noHBand="0" w:noVBand="1"/>
      </w:tblPr>
      <w:tblGrid>
        <w:gridCol w:w="572"/>
        <w:gridCol w:w="1192"/>
        <w:gridCol w:w="854"/>
        <w:gridCol w:w="1826"/>
        <w:gridCol w:w="1549"/>
      </w:tblGrid>
      <w:tr w:rsidR="00575BB1" w:rsidRPr="00575BB1" w14:paraId="008A5DAA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3B0E29A9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No.</w:t>
            </w:r>
          </w:p>
        </w:tc>
        <w:tc>
          <w:tcPr>
            <w:tcW w:w="1192" w:type="dxa"/>
            <w:hideMark/>
          </w:tcPr>
          <w:p w14:paraId="29610F6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proofErr w:type="spellStart"/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Frq</w:t>
            </w:r>
            <w:proofErr w:type="spellEnd"/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.</w:t>
            </w:r>
          </w:p>
        </w:tc>
        <w:tc>
          <w:tcPr>
            <w:tcW w:w="854" w:type="dxa"/>
            <w:hideMark/>
          </w:tcPr>
          <w:p w14:paraId="0B981E6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TN</w:t>
            </w:r>
          </w:p>
        </w:tc>
        <w:tc>
          <w:tcPr>
            <w:tcW w:w="1826" w:type="dxa"/>
            <w:hideMark/>
          </w:tcPr>
          <w:p w14:paraId="65D2722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TN scenario</w:t>
            </w:r>
          </w:p>
        </w:tc>
        <w:tc>
          <w:tcPr>
            <w:tcW w:w="1549" w:type="dxa"/>
            <w:hideMark/>
          </w:tcPr>
          <w:p w14:paraId="55718F11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NTN</w:t>
            </w:r>
          </w:p>
        </w:tc>
      </w:tr>
      <w:tr w:rsidR="00575BB1" w:rsidRPr="00575BB1" w14:paraId="585F723C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5737F81B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1</w:t>
            </w:r>
          </w:p>
        </w:tc>
        <w:tc>
          <w:tcPr>
            <w:tcW w:w="1192" w:type="dxa"/>
            <w:hideMark/>
          </w:tcPr>
          <w:p w14:paraId="19360A3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493390B7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5A438C0E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Rural</w:t>
            </w:r>
          </w:p>
        </w:tc>
        <w:tc>
          <w:tcPr>
            <w:tcW w:w="1549" w:type="dxa"/>
            <w:hideMark/>
          </w:tcPr>
          <w:p w14:paraId="6C60CB2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GEO</w:t>
            </w:r>
          </w:p>
        </w:tc>
      </w:tr>
      <w:tr w:rsidR="00575BB1" w:rsidRPr="00575BB1" w14:paraId="602C83C4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60AE4F6C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2</w:t>
            </w:r>
          </w:p>
        </w:tc>
        <w:tc>
          <w:tcPr>
            <w:tcW w:w="1192" w:type="dxa"/>
            <w:hideMark/>
          </w:tcPr>
          <w:p w14:paraId="1A29C418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4F5488BC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790E8117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Rural</w:t>
            </w:r>
          </w:p>
        </w:tc>
        <w:tc>
          <w:tcPr>
            <w:tcW w:w="1549" w:type="dxa"/>
            <w:hideMark/>
          </w:tcPr>
          <w:p w14:paraId="3C7B45AB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LEO 600km</w:t>
            </w:r>
          </w:p>
        </w:tc>
      </w:tr>
      <w:tr w:rsidR="00575BB1" w:rsidRPr="00575BB1" w14:paraId="531A6B97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26C7DD75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3</w:t>
            </w:r>
          </w:p>
        </w:tc>
        <w:tc>
          <w:tcPr>
            <w:tcW w:w="1192" w:type="dxa"/>
            <w:hideMark/>
          </w:tcPr>
          <w:p w14:paraId="5C879084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57C00EF0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7E09F81B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Rural</w:t>
            </w:r>
          </w:p>
        </w:tc>
        <w:tc>
          <w:tcPr>
            <w:tcW w:w="1549" w:type="dxa"/>
            <w:hideMark/>
          </w:tcPr>
          <w:p w14:paraId="5F802BBA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LEO 1200km</w:t>
            </w:r>
          </w:p>
        </w:tc>
      </w:tr>
      <w:tr w:rsidR="00575BB1" w:rsidRPr="00575BB1" w14:paraId="6088220A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379E64B6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4</w:t>
            </w:r>
          </w:p>
        </w:tc>
        <w:tc>
          <w:tcPr>
            <w:tcW w:w="1192" w:type="dxa"/>
            <w:hideMark/>
          </w:tcPr>
          <w:p w14:paraId="528A605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219E3190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4CE019E2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Urban macro</w:t>
            </w:r>
          </w:p>
        </w:tc>
        <w:tc>
          <w:tcPr>
            <w:tcW w:w="1549" w:type="dxa"/>
            <w:hideMark/>
          </w:tcPr>
          <w:p w14:paraId="4C4DD24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GEO</w:t>
            </w:r>
          </w:p>
        </w:tc>
      </w:tr>
      <w:tr w:rsidR="00575BB1" w:rsidRPr="00575BB1" w14:paraId="016951B8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618EC155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5</w:t>
            </w:r>
          </w:p>
        </w:tc>
        <w:tc>
          <w:tcPr>
            <w:tcW w:w="1192" w:type="dxa"/>
            <w:hideMark/>
          </w:tcPr>
          <w:p w14:paraId="3C9BC2B4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3E8951A7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350E3A7A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Urban macro</w:t>
            </w:r>
          </w:p>
        </w:tc>
        <w:tc>
          <w:tcPr>
            <w:tcW w:w="1549" w:type="dxa"/>
            <w:hideMark/>
          </w:tcPr>
          <w:p w14:paraId="7DE626BE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LEO 600km</w:t>
            </w:r>
          </w:p>
        </w:tc>
      </w:tr>
      <w:tr w:rsidR="00575BB1" w:rsidRPr="00575BB1" w14:paraId="22776477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4070BBB6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6</w:t>
            </w:r>
          </w:p>
        </w:tc>
        <w:tc>
          <w:tcPr>
            <w:tcW w:w="1192" w:type="dxa"/>
            <w:hideMark/>
          </w:tcPr>
          <w:p w14:paraId="3FDE13FA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45B1417A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3C29AF20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Urban macro</w:t>
            </w:r>
          </w:p>
        </w:tc>
        <w:tc>
          <w:tcPr>
            <w:tcW w:w="1549" w:type="dxa"/>
            <w:hideMark/>
          </w:tcPr>
          <w:p w14:paraId="2630353E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LEO 1200km</w:t>
            </w:r>
          </w:p>
        </w:tc>
      </w:tr>
      <w:tr w:rsidR="00575BB1" w:rsidRPr="00575BB1" w14:paraId="0C2F7C7A" w14:textId="77777777" w:rsidTr="00C26E22">
        <w:trPr>
          <w:trHeight w:val="300"/>
          <w:jc w:val="center"/>
        </w:trPr>
        <w:tc>
          <w:tcPr>
            <w:tcW w:w="572" w:type="dxa"/>
            <w:hideMark/>
          </w:tcPr>
          <w:p w14:paraId="5955F402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7</w:t>
            </w:r>
          </w:p>
        </w:tc>
        <w:tc>
          <w:tcPr>
            <w:tcW w:w="1192" w:type="dxa"/>
            <w:hideMark/>
          </w:tcPr>
          <w:p w14:paraId="517ED534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09C61BF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102C623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Rural</w:t>
            </w:r>
          </w:p>
        </w:tc>
        <w:tc>
          <w:tcPr>
            <w:tcW w:w="1549" w:type="dxa"/>
            <w:hideMark/>
          </w:tcPr>
          <w:p w14:paraId="11BFF53A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HAPS</w:t>
            </w:r>
          </w:p>
        </w:tc>
      </w:tr>
      <w:tr w:rsidR="00575BB1" w:rsidRPr="00575BB1" w14:paraId="4F7F622E" w14:textId="77777777" w:rsidTr="005E4CD2">
        <w:trPr>
          <w:trHeight w:val="44"/>
          <w:jc w:val="center"/>
        </w:trPr>
        <w:tc>
          <w:tcPr>
            <w:tcW w:w="572" w:type="dxa"/>
            <w:hideMark/>
          </w:tcPr>
          <w:p w14:paraId="14C715F6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lang w:eastAsia="fr-FR"/>
              </w:rPr>
              <w:t>8</w:t>
            </w:r>
          </w:p>
        </w:tc>
        <w:tc>
          <w:tcPr>
            <w:tcW w:w="1192" w:type="dxa"/>
            <w:hideMark/>
          </w:tcPr>
          <w:p w14:paraId="34A23657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2GHz</w:t>
            </w:r>
          </w:p>
        </w:tc>
        <w:tc>
          <w:tcPr>
            <w:tcW w:w="854" w:type="dxa"/>
            <w:hideMark/>
          </w:tcPr>
          <w:p w14:paraId="4E0B7561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NR</w:t>
            </w:r>
          </w:p>
        </w:tc>
        <w:tc>
          <w:tcPr>
            <w:tcW w:w="1826" w:type="dxa"/>
            <w:hideMark/>
          </w:tcPr>
          <w:p w14:paraId="28A2F8E9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Urban macro</w:t>
            </w:r>
          </w:p>
        </w:tc>
        <w:tc>
          <w:tcPr>
            <w:tcW w:w="1549" w:type="dxa"/>
            <w:hideMark/>
          </w:tcPr>
          <w:p w14:paraId="0F33C0F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lang w:eastAsia="fr-FR"/>
              </w:rPr>
              <w:t>HAPS</w:t>
            </w:r>
          </w:p>
        </w:tc>
      </w:tr>
    </w:tbl>
    <w:p w14:paraId="64E6685C" w14:textId="77777777" w:rsidR="00575BB1" w:rsidRDefault="00575BB1" w:rsidP="00777B20">
      <w:pPr>
        <w:jc w:val="both"/>
        <w:rPr>
          <w:rFonts w:asciiTheme="minorBidi" w:hAnsiTheme="minorBidi"/>
          <w:lang w:eastAsia="fr-FR"/>
        </w:rPr>
      </w:pPr>
    </w:p>
    <w:p w14:paraId="763E6F9B" w14:textId="77777777" w:rsidR="00575BB1" w:rsidRPr="00B74546" w:rsidRDefault="00B74546" w:rsidP="00575BB1">
      <w:pPr>
        <w:jc w:val="center"/>
        <w:rPr>
          <w:rFonts w:asciiTheme="minorBidi" w:hAnsiTheme="minorBidi"/>
          <w:b/>
          <w:sz w:val="20"/>
          <w:lang w:eastAsia="fr-FR"/>
        </w:rPr>
      </w:pPr>
      <w:r w:rsidRPr="00C26E22">
        <w:rPr>
          <w:rFonts w:asciiTheme="minorBidi" w:hAnsiTheme="minorBidi"/>
          <w:b/>
          <w:sz w:val="20"/>
          <w:lang w:eastAsia="fr-FR"/>
        </w:rPr>
        <w:t xml:space="preserve">Table </w:t>
      </w:r>
      <w:r>
        <w:rPr>
          <w:rFonts w:asciiTheme="minorBidi" w:hAnsiTheme="minorBidi"/>
          <w:b/>
          <w:sz w:val="20"/>
          <w:lang w:eastAsia="fr-FR"/>
        </w:rPr>
        <w:t>2</w:t>
      </w:r>
      <w:r w:rsidRPr="00C26E22">
        <w:rPr>
          <w:rFonts w:asciiTheme="minorBidi" w:hAnsiTheme="minorBidi"/>
          <w:b/>
          <w:sz w:val="20"/>
          <w:lang w:eastAsia="fr-FR"/>
        </w:rPr>
        <w:t xml:space="preserve">. </w:t>
      </w:r>
      <w:r w:rsidR="00575BB1" w:rsidRPr="00B74546">
        <w:rPr>
          <w:rFonts w:asciiTheme="minorBidi" w:hAnsiTheme="minorBidi"/>
          <w:b/>
          <w:sz w:val="20"/>
          <w:lang w:eastAsia="fr-FR"/>
        </w:rPr>
        <w:t>NTN-NTN coexistence scenarios in adjacent bands</w:t>
      </w:r>
      <w:r w:rsidR="001A6939" w:rsidRPr="00B74546">
        <w:rPr>
          <w:rFonts w:asciiTheme="minorBidi" w:hAnsiTheme="minorBidi"/>
          <w:b/>
          <w:sz w:val="20"/>
          <w:lang w:eastAsia="fr-FR"/>
        </w:rPr>
        <w:t xml:space="preserve"> for S-band</w:t>
      </w:r>
    </w:p>
    <w:tbl>
      <w:tblPr>
        <w:tblStyle w:val="TableGrid"/>
        <w:tblW w:w="6010" w:type="dxa"/>
        <w:jc w:val="center"/>
        <w:tblLook w:val="04A0" w:firstRow="1" w:lastRow="0" w:firstColumn="1" w:lastColumn="0" w:noHBand="0" w:noVBand="1"/>
      </w:tblPr>
      <w:tblGrid>
        <w:gridCol w:w="573"/>
        <w:gridCol w:w="1926"/>
        <w:gridCol w:w="1926"/>
        <w:gridCol w:w="1585"/>
      </w:tblGrid>
      <w:tr w:rsidR="00575BB1" w:rsidRPr="00575BB1" w14:paraId="7D9F9E9A" w14:textId="77777777" w:rsidTr="00B74546">
        <w:trPr>
          <w:trHeight w:val="300"/>
          <w:jc w:val="center"/>
        </w:trPr>
        <w:tc>
          <w:tcPr>
            <w:tcW w:w="573" w:type="dxa"/>
            <w:hideMark/>
          </w:tcPr>
          <w:p w14:paraId="544C7383" w14:textId="77777777" w:rsidR="00575BB1" w:rsidRPr="00B74546" w:rsidRDefault="00B74546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No.</w:t>
            </w:r>
          </w:p>
        </w:tc>
        <w:tc>
          <w:tcPr>
            <w:tcW w:w="1926" w:type="dxa"/>
            <w:hideMark/>
          </w:tcPr>
          <w:p w14:paraId="13F83924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proofErr w:type="spellStart"/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Frq</w:t>
            </w:r>
            <w:proofErr w:type="spellEnd"/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926" w:type="dxa"/>
            <w:hideMark/>
          </w:tcPr>
          <w:p w14:paraId="34B4D7AC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NTN</w:t>
            </w:r>
          </w:p>
        </w:tc>
        <w:tc>
          <w:tcPr>
            <w:tcW w:w="1585" w:type="dxa"/>
            <w:hideMark/>
          </w:tcPr>
          <w:p w14:paraId="18C2A0C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NTN</w:t>
            </w:r>
          </w:p>
        </w:tc>
      </w:tr>
      <w:tr w:rsidR="00575BB1" w:rsidRPr="00575BB1" w14:paraId="040AC6C5" w14:textId="77777777" w:rsidTr="00B74546">
        <w:trPr>
          <w:trHeight w:val="300"/>
          <w:jc w:val="center"/>
        </w:trPr>
        <w:tc>
          <w:tcPr>
            <w:tcW w:w="573" w:type="dxa"/>
            <w:hideMark/>
          </w:tcPr>
          <w:p w14:paraId="6F947ABF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1926" w:type="dxa"/>
            <w:hideMark/>
          </w:tcPr>
          <w:p w14:paraId="2E35D485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2GHz</w:t>
            </w:r>
          </w:p>
        </w:tc>
        <w:tc>
          <w:tcPr>
            <w:tcW w:w="1926" w:type="dxa"/>
            <w:hideMark/>
          </w:tcPr>
          <w:p w14:paraId="6226B1C7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GEO</w:t>
            </w:r>
          </w:p>
        </w:tc>
        <w:tc>
          <w:tcPr>
            <w:tcW w:w="1585" w:type="dxa"/>
            <w:hideMark/>
          </w:tcPr>
          <w:p w14:paraId="017F19BB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GEO</w:t>
            </w:r>
          </w:p>
        </w:tc>
      </w:tr>
      <w:tr w:rsidR="00575BB1" w:rsidRPr="00575BB1" w14:paraId="63F19E03" w14:textId="77777777" w:rsidTr="00B74546">
        <w:trPr>
          <w:trHeight w:val="300"/>
          <w:jc w:val="center"/>
        </w:trPr>
        <w:tc>
          <w:tcPr>
            <w:tcW w:w="573" w:type="dxa"/>
            <w:hideMark/>
          </w:tcPr>
          <w:p w14:paraId="2C78310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1926" w:type="dxa"/>
            <w:hideMark/>
          </w:tcPr>
          <w:p w14:paraId="19FCFCF8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2GHz</w:t>
            </w:r>
          </w:p>
        </w:tc>
        <w:tc>
          <w:tcPr>
            <w:tcW w:w="1926" w:type="dxa"/>
            <w:hideMark/>
          </w:tcPr>
          <w:p w14:paraId="1981651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GEO</w:t>
            </w:r>
          </w:p>
        </w:tc>
        <w:tc>
          <w:tcPr>
            <w:tcW w:w="1585" w:type="dxa"/>
            <w:hideMark/>
          </w:tcPr>
          <w:p w14:paraId="1410CF69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LEO 600km</w:t>
            </w:r>
          </w:p>
        </w:tc>
      </w:tr>
      <w:tr w:rsidR="00575BB1" w:rsidRPr="00575BB1" w14:paraId="1BA35B90" w14:textId="77777777" w:rsidTr="00B74546">
        <w:trPr>
          <w:trHeight w:val="300"/>
          <w:jc w:val="center"/>
        </w:trPr>
        <w:tc>
          <w:tcPr>
            <w:tcW w:w="573" w:type="dxa"/>
            <w:hideMark/>
          </w:tcPr>
          <w:p w14:paraId="4747B76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1926" w:type="dxa"/>
            <w:hideMark/>
          </w:tcPr>
          <w:p w14:paraId="25532E7A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2GHz</w:t>
            </w:r>
          </w:p>
        </w:tc>
        <w:tc>
          <w:tcPr>
            <w:tcW w:w="1926" w:type="dxa"/>
            <w:hideMark/>
          </w:tcPr>
          <w:p w14:paraId="032ACC2D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LEO 600km</w:t>
            </w:r>
          </w:p>
        </w:tc>
        <w:tc>
          <w:tcPr>
            <w:tcW w:w="1585" w:type="dxa"/>
            <w:hideMark/>
          </w:tcPr>
          <w:p w14:paraId="1BE78343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LEO 600km</w:t>
            </w:r>
          </w:p>
        </w:tc>
      </w:tr>
      <w:tr w:rsidR="00575BB1" w:rsidRPr="00575BB1" w14:paraId="03BEC25C" w14:textId="77777777" w:rsidTr="00B74546">
        <w:trPr>
          <w:trHeight w:val="300"/>
          <w:jc w:val="center"/>
        </w:trPr>
        <w:tc>
          <w:tcPr>
            <w:tcW w:w="573" w:type="dxa"/>
            <w:hideMark/>
          </w:tcPr>
          <w:p w14:paraId="64FC72F6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1926" w:type="dxa"/>
            <w:hideMark/>
          </w:tcPr>
          <w:p w14:paraId="43D3246E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2GHz</w:t>
            </w:r>
          </w:p>
        </w:tc>
        <w:tc>
          <w:tcPr>
            <w:tcW w:w="1926" w:type="dxa"/>
            <w:hideMark/>
          </w:tcPr>
          <w:p w14:paraId="16295A5E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LEO 1200km</w:t>
            </w:r>
          </w:p>
        </w:tc>
        <w:tc>
          <w:tcPr>
            <w:tcW w:w="1585" w:type="dxa"/>
            <w:hideMark/>
          </w:tcPr>
          <w:p w14:paraId="4B7C89C9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LEO 1200km</w:t>
            </w:r>
          </w:p>
        </w:tc>
      </w:tr>
      <w:tr w:rsidR="00575BB1" w:rsidRPr="00575BB1" w14:paraId="47DEF823" w14:textId="77777777" w:rsidTr="00B74546">
        <w:trPr>
          <w:trHeight w:val="300"/>
          <w:jc w:val="center"/>
        </w:trPr>
        <w:tc>
          <w:tcPr>
            <w:tcW w:w="573" w:type="dxa"/>
            <w:hideMark/>
          </w:tcPr>
          <w:p w14:paraId="4832EAD6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b/>
                <w:bCs/>
                <w:sz w:val="18"/>
                <w:szCs w:val="18"/>
                <w:lang w:eastAsia="fr-FR"/>
              </w:rPr>
              <w:t>5</w:t>
            </w:r>
          </w:p>
        </w:tc>
        <w:tc>
          <w:tcPr>
            <w:tcW w:w="1926" w:type="dxa"/>
            <w:hideMark/>
          </w:tcPr>
          <w:p w14:paraId="6467DC0C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2GHz</w:t>
            </w:r>
          </w:p>
        </w:tc>
        <w:tc>
          <w:tcPr>
            <w:tcW w:w="1926" w:type="dxa"/>
            <w:hideMark/>
          </w:tcPr>
          <w:p w14:paraId="7F719D0F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HAPS</w:t>
            </w:r>
          </w:p>
        </w:tc>
        <w:tc>
          <w:tcPr>
            <w:tcW w:w="1585" w:type="dxa"/>
            <w:hideMark/>
          </w:tcPr>
          <w:p w14:paraId="44A34D72" w14:textId="77777777" w:rsidR="00575BB1" w:rsidRPr="00B74546" w:rsidRDefault="00575BB1" w:rsidP="005E4CD2">
            <w:pPr>
              <w:spacing w:line="240" w:lineRule="auto"/>
              <w:jc w:val="both"/>
              <w:rPr>
                <w:rFonts w:asciiTheme="minorBidi" w:hAnsiTheme="minorBidi"/>
                <w:sz w:val="18"/>
                <w:szCs w:val="18"/>
                <w:lang w:val="fr-FR" w:eastAsia="fr-FR"/>
              </w:rPr>
            </w:pPr>
            <w:r w:rsidRPr="00B74546">
              <w:rPr>
                <w:rFonts w:asciiTheme="minorBidi" w:hAnsiTheme="minorBidi"/>
                <w:sz w:val="18"/>
                <w:szCs w:val="18"/>
                <w:lang w:eastAsia="fr-FR"/>
              </w:rPr>
              <w:t>HAPS</w:t>
            </w:r>
          </w:p>
        </w:tc>
      </w:tr>
    </w:tbl>
    <w:p w14:paraId="4FE23BDE" w14:textId="77777777" w:rsidR="00575BB1" w:rsidRDefault="00575BB1" w:rsidP="00777B20">
      <w:pPr>
        <w:jc w:val="both"/>
        <w:rPr>
          <w:rFonts w:asciiTheme="minorBidi" w:hAnsiTheme="minorBidi"/>
          <w:lang w:eastAsia="fr-FR"/>
        </w:rPr>
      </w:pPr>
    </w:p>
    <w:p w14:paraId="351F95BB" w14:textId="77777777" w:rsidR="00575BB1" w:rsidRDefault="00575BB1" w:rsidP="00777B20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>I</w:t>
      </w:r>
      <w:r w:rsidR="005A17DF">
        <w:rPr>
          <w:rFonts w:asciiTheme="minorBidi" w:hAnsiTheme="minorBidi"/>
          <w:lang w:eastAsia="fr-FR"/>
        </w:rPr>
        <w:t xml:space="preserve">f we </w:t>
      </w:r>
      <w:r w:rsidR="004C49A4">
        <w:rPr>
          <w:rFonts w:asciiTheme="minorBidi" w:hAnsiTheme="minorBidi"/>
          <w:lang w:eastAsia="fr-FR"/>
        </w:rPr>
        <w:t>gather</w:t>
      </w:r>
      <w:r>
        <w:rPr>
          <w:rFonts w:asciiTheme="minorBidi" w:hAnsiTheme="minorBidi"/>
          <w:lang w:eastAsia="fr-FR"/>
        </w:rPr>
        <w:t xml:space="preserve"> </w:t>
      </w:r>
      <w:r w:rsidR="005A17DF">
        <w:rPr>
          <w:rFonts w:asciiTheme="minorBidi" w:hAnsiTheme="minorBidi"/>
          <w:lang w:eastAsia="fr-FR"/>
        </w:rPr>
        <w:t>all this</w:t>
      </w:r>
      <w:r>
        <w:rPr>
          <w:rFonts w:asciiTheme="minorBidi" w:hAnsiTheme="minorBidi"/>
          <w:lang w:eastAsia="fr-FR"/>
        </w:rPr>
        <w:t xml:space="preserve"> information </w:t>
      </w:r>
      <w:r w:rsidR="004C49A4">
        <w:rPr>
          <w:rFonts w:asciiTheme="minorBidi" w:hAnsiTheme="minorBidi"/>
          <w:lang w:eastAsia="fr-FR"/>
        </w:rPr>
        <w:t xml:space="preserve">into a single </w:t>
      </w:r>
      <w:r w:rsidR="00E14C4B">
        <w:rPr>
          <w:rFonts w:asciiTheme="minorBidi" w:hAnsiTheme="minorBidi"/>
          <w:lang w:eastAsia="fr-FR"/>
        </w:rPr>
        <w:t>table,</w:t>
      </w:r>
      <w:r w:rsidR="004C49A4">
        <w:rPr>
          <w:rFonts w:asciiTheme="minorBidi" w:hAnsiTheme="minorBidi"/>
          <w:lang w:eastAsia="fr-FR"/>
        </w:rPr>
        <w:t xml:space="preserve"> </w:t>
      </w:r>
      <w:r>
        <w:rPr>
          <w:rFonts w:asciiTheme="minorBidi" w:hAnsiTheme="minorBidi"/>
          <w:lang w:eastAsia="fr-FR"/>
        </w:rPr>
        <w:t>we will find that</w:t>
      </w:r>
      <w:r w:rsidR="005A17DF">
        <w:rPr>
          <w:rFonts w:asciiTheme="minorBidi" w:hAnsiTheme="minorBidi"/>
          <w:lang w:eastAsia="fr-FR"/>
        </w:rPr>
        <w:t xml:space="preserve"> at least for FR1 S-band we have</w:t>
      </w:r>
      <w:r>
        <w:rPr>
          <w:rFonts w:asciiTheme="minorBidi" w:hAnsiTheme="minorBidi"/>
          <w:lang w:eastAsia="fr-FR"/>
        </w:rPr>
        <w:t>:</w:t>
      </w:r>
    </w:p>
    <w:tbl>
      <w:tblPr>
        <w:tblW w:w="4694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204"/>
        <w:gridCol w:w="1091"/>
        <w:gridCol w:w="1501"/>
        <w:gridCol w:w="2507"/>
        <w:gridCol w:w="2507"/>
      </w:tblGrid>
      <w:tr w:rsidR="005A17DF" w14:paraId="7FBBDA4F" w14:textId="77777777" w:rsidTr="005A17DF">
        <w:trPr>
          <w:jc w:val="center"/>
        </w:trPr>
        <w:tc>
          <w:tcPr>
            <w:tcW w:w="683" w:type="pct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17BFF7DC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/>
                <w:b/>
                <w:sz w:val="18"/>
                <w:szCs w:val="15"/>
              </w:rPr>
              <w:t>C</w:t>
            </w:r>
            <w:r w:rsidRPr="005A17DF">
              <w:rPr>
                <w:rFonts w:eastAsiaTheme="minorEastAsia" w:hint="eastAsia"/>
                <w:b/>
                <w:sz w:val="18"/>
                <w:szCs w:val="15"/>
              </w:rPr>
              <w:t>ombination</w:t>
            </w:r>
          </w:p>
        </w:tc>
        <w:tc>
          <w:tcPr>
            <w:tcW w:w="619" w:type="pc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6CFE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852" w:type="pct"/>
            <w:shd w:val="clear" w:color="auto" w:fill="DBE5F1" w:themeFill="accent1" w:themeFillTint="33"/>
            <w:vAlign w:val="center"/>
          </w:tcPr>
          <w:p w14:paraId="6B261D58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1423" w:type="pct"/>
            <w:shd w:val="clear" w:color="auto" w:fill="DBE5F1" w:themeFill="accent1" w:themeFillTint="33"/>
          </w:tcPr>
          <w:p w14:paraId="3040A757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/>
                <w:b/>
                <w:sz w:val="18"/>
                <w:szCs w:val="15"/>
              </w:rPr>
              <w:t>Comment</w:t>
            </w:r>
          </w:p>
        </w:tc>
        <w:tc>
          <w:tcPr>
            <w:tcW w:w="1423" w:type="pct"/>
            <w:shd w:val="clear" w:color="auto" w:fill="DBE5F1" w:themeFill="accent1" w:themeFillTint="33"/>
          </w:tcPr>
          <w:p w14:paraId="3B607D83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/>
                <w:b/>
                <w:sz w:val="18"/>
                <w:szCs w:val="15"/>
              </w:rPr>
              <w:t>Number of scenarios</w:t>
            </w:r>
          </w:p>
        </w:tc>
      </w:tr>
      <w:tr w:rsidR="005A17DF" w14:paraId="429B3981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64B31317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F04614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BD363F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423" w:type="pct"/>
          </w:tcPr>
          <w:p w14:paraId="05D6E595" w14:textId="77777777" w:rsidR="005A17DF" w:rsidRDefault="005A17DF" w:rsidP="005A17DF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</w:pPr>
          </w:p>
        </w:tc>
        <w:tc>
          <w:tcPr>
            <w:tcW w:w="1423" w:type="pct"/>
          </w:tcPr>
          <w:p w14:paraId="20323EAD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8</w:t>
            </w:r>
          </w:p>
        </w:tc>
      </w:tr>
      <w:tr w:rsidR="005A17DF" w14:paraId="5DFC5DE4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57F9EEB7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47CF0E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DF0722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423" w:type="pct"/>
          </w:tcPr>
          <w:p w14:paraId="4A215BEC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  <w:tc>
          <w:tcPr>
            <w:tcW w:w="1423" w:type="pct"/>
          </w:tcPr>
          <w:p w14:paraId="7CD04BE4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8</w:t>
            </w:r>
          </w:p>
        </w:tc>
      </w:tr>
      <w:tr w:rsidR="005A17DF" w14:paraId="3955D6AC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35AADB9B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B792BC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8536CC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423" w:type="pct"/>
          </w:tcPr>
          <w:p w14:paraId="40941DBB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  <w:tc>
          <w:tcPr>
            <w:tcW w:w="1423" w:type="pct"/>
          </w:tcPr>
          <w:p w14:paraId="0D455EE3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8</w:t>
            </w:r>
          </w:p>
        </w:tc>
      </w:tr>
      <w:tr w:rsidR="005A17DF" w14:paraId="40E1B5CC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2D1964C5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3B9CB4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775A5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1423" w:type="pct"/>
          </w:tcPr>
          <w:p w14:paraId="4768DCA9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  <w:tc>
          <w:tcPr>
            <w:tcW w:w="1423" w:type="pct"/>
          </w:tcPr>
          <w:p w14:paraId="1CE60F32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8</w:t>
            </w:r>
          </w:p>
        </w:tc>
      </w:tr>
      <w:tr w:rsidR="005A17DF" w14:paraId="2A653FA2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2E083BA3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E49E9B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A5513D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423" w:type="pct"/>
          </w:tcPr>
          <w:p w14:paraId="162A5C17" w14:textId="77777777" w:rsidR="005A17DF" w:rsidRDefault="005A17DF" w:rsidP="005A17DF">
            <w:pPr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 xml:space="preserve">pplicable for satellite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  <w:tc>
          <w:tcPr>
            <w:tcW w:w="1423" w:type="pct"/>
          </w:tcPr>
          <w:p w14:paraId="721BAA68" w14:textId="77777777" w:rsidR="005A17DF" w:rsidRDefault="005A17DF" w:rsidP="005A17DF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8</w:t>
            </w:r>
          </w:p>
        </w:tc>
      </w:tr>
      <w:tr w:rsidR="005A17DF" w14:paraId="00086BC5" w14:textId="77777777" w:rsidTr="00716B13">
        <w:trPr>
          <w:trHeight w:val="622"/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0946FA67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00FF03" w14:textId="77777777" w:rsidR="005A17DF" w:rsidRDefault="005A17DF" w:rsidP="005A17DF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3D567" w14:textId="77777777" w:rsidR="005A17DF" w:rsidRDefault="005A17DF" w:rsidP="005A17DF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423" w:type="pct"/>
          </w:tcPr>
          <w:p w14:paraId="3D5EBCEB" w14:textId="77777777" w:rsidR="005A17DF" w:rsidRDefault="005A17DF" w:rsidP="005A17DF">
            <w:pPr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 xml:space="preserve">pplicable for satellite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  <w:tc>
          <w:tcPr>
            <w:tcW w:w="1423" w:type="pct"/>
          </w:tcPr>
          <w:p w14:paraId="76824E72" w14:textId="77777777" w:rsidR="005A17DF" w:rsidRDefault="005A17DF" w:rsidP="005A17DF">
            <w:pPr>
              <w:jc w:val="center"/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8</w:t>
            </w:r>
          </w:p>
        </w:tc>
      </w:tr>
      <w:tr w:rsidR="005A17DF" w14:paraId="6BFCB2CB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5E1B1DE3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566595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3DD9E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423" w:type="pct"/>
          </w:tcPr>
          <w:p w14:paraId="2FD9E418" w14:textId="77777777" w:rsidR="005A17DF" w:rsidRDefault="005A17DF" w:rsidP="005A17DF">
            <w:pPr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LEO-LEO or GEO-GEO or GEO-LEO600 or HAPS-HAPS</w:t>
            </w:r>
          </w:p>
        </w:tc>
        <w:tc>
          <w:tcPr>
            <w:tcW w:w="1423" w:type="pct"/>
          </w:tcPr>
          <w:p w14:paraId="5510438F" w14:textId="77777777" w:rsidR="005A17DF" w:rsidRPr="005A17DF" w:rsidRDefault="005A17DF" w:rsidP="005A17DF">
            <w:pPr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5</w:t>
            </w:r>
          </w:p>
        </w:tc>
      </w:tr>
      <w:tr w:rsidR="005A17DF" w14:paraId="54B9EABB" w14:textId="77777777" w:rsidTr="005A17DF">
        <w:trPr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5863FA86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with NTN</w:t>
            </w:r>
          </w:p>
        </w:tc>
        <w:tc>
          <w:tcPr>
            <w:tcW w:w="6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8ECC5C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85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42AB8F" w14:textId="77777777" w:rsid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423" w:type="pct"/>
          </w:tcPr>
          <w:p w14:paraId="73BC4106" w14:textId="77777777" w:rsidR="005A17DF" w:rsidRDefault="005A17DF" w:rsidP="005A17DF">
            <w:pPr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LEO-LEO or GEO-GEO or GEO-LEO600 or HAPS-HAPS</w:t>
            </w:r>
          </w:p>
        </w:tc>
        <w:tc>
          <w:tcPr>
            <w:tcW w:w="1423" w:type="pct"/>
          </w:tcPr>
          <w:p w14:paraId="1817663D" w14:textId="77777777" w:rsidR="005A17DF" w:rsidRPr="005A17DF" w:rsidRDefault="005A17DF" w:rsidP="005A17DF">
            <w:pPr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5A17DF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5</w:t>
            </w:r>
          </w:p>
        </w:tc>
      </w:tr>
      <w:tr w:rsidR="005A17DF" w14:paraId="7353706F" w14:textId="77777777" w:rsidTr="005A17DF">
        <w:trPr>
          <w:trHeight w:val="550"/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14:paraId="7B6EE717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/>
                <w:b/>
                <w:sz w:val="18"/>
                <w:szCs w:val="15"/>
              </w:rPr>
              <w:t>Total</w:t>
            </w:r>
            <w:r>
              <w:rPr>
                <w:rFonts w:eastAsiaTheme="minorEastAsia"/>
                <w:b/>
                <w:sz w:val="18"/>
                <w:szCs w:val="15"/>
              </w:rPr>
              <w:t xml:space="preserve"> </w:t>
            </w:r>
            <w:r w:rsidR="00666302">
              <w:rPr>
                <w:rFonts w:eastAsiaTheme="minorEastAsia"/>
                <w:b/>
                <w:sz w:val="18"/>
                <w:szCs w:val="15"/>
              </w:rPr>
              <w:t xml:space="preserve">number of scenarios </w:t>
            </w:r>
            <w:r>
              <w:rPr>
                <w:rFonts w:eastAsiaTheme="minorEastAsia"/>
                <w:b/>
                <w:sz w:val="18"/>
                <w:szCs w:val="15"/>
              </w:rPr>
              <w:t>FR1 S-band</w:t>
            </w:r>
          </w:p>
        </w:tc>
        <w:tc>
          <w:tcPr>
            <w:tcW w:w="1471" w:type="pct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4516B" w14:textId="77777777" w:rsidR="005A17DF" w:rsidRDefault="005A17DF" w:rsidP="005A17DF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</w:p>
        </w:tc>
        <w:tc>
          <w:tcPr>
            <w:tcW w:w="1423" w:type="pct"/>
          </w:tcPr>
          <w:p w14:paraId="02D45DA7" w14:textId="77777777" w:rsidR="005A17DF" w:rsidRDefault="005A17DF" w:rsidP="005A17DF">
            <w:pPr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423" w:type="pct"/>
          </w:tcPr>
          <w:p w14:paraId="281972BC" w14:textId="77777777" w:rsidR="005A17DF" w:rsidRPr="005A17DF" w:rsidRDefault="005A17DF" w:rsidP="005A17DF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/>
                <w:b/>
                <w:sz w:val="18"/>
                <w:szCs w:val="15"/>
                <w:highlight w:val="yellow"/>
              </w:rPr>
              <w:t>At least 58</w:t>
            </w:r>
          </w:p>
        </w:tc>
      </w:tr>
    </w:tbl>
    <w:p w14:paraId="630D56DF" w14:textId="77777777" w:rsidR="00575BB1" w:rsidRDefault="00575BB1" w:rsidP="00777B20">
      <w:pPr>
        <w:jc w:val="both"/>
        <w:rPr>
          <w:rFonts w:asciiTheme="minorBidi" w:hAnsiTheme="minorBidi"/>
          <w:lang w:eastAsia="fr-FR"/>
        </w:rPr>
      </w:pPr>
    </w:p>
    <w:p w14:paraId="11CA8F4B" w14:textId="77777777" w:rsidR="003839AC" w:rsidRDefault="00575BB1" w:rsidP="00777B20">
      <w:pPr>
        <w:jc w:val="both"/>
        <w:rPr>
          <w:rFonts w:asciiTheme="minorBidi" w:hAnsiTheme="minorBidi"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 xml:space="preserve">Observation 1: </w:t>
      </w:r>
      <w:r w:rsidRPr="005A17DF">
        <w:rPr>
          <w:rFonts w:asciiTheme="minorBidi" w:hAnsiTheme="minorBidi"/>
          <w:lang w:eastAsia="fr-FR"/>
        </w:rPr>
        <w:t>For S-band there are currently</w:t>
      </w:r>
      <w:r w:rsidR="003839AC">
        <w:rPr>
          <w:rFonts w:asciiTheme="minorBidi" w:hAnsiTheme="minorBidi"/>
          <w:lang w:eastAsia="fr-FR"/>
        </w:rPr>
        <w:t xml:space="preserve"> at least</w:t>
      </w:r>
      <w:r w:rsidR="005A17DF" w:rsidRPr="005A17DF">
        <w:rPr>
          <w:rFonts w:asciiTheme="minorBidi" w:hAnsiTheme="minorBidi"/>
          <w:lang w:eastAsia="fr-FR"/>
        </w:rPr>
        <w:t xml:space="preserve"> 58 scenarios to be considered for </w:t>
      </w:r>
      <w:r w:rsidR="003839AC">
        <w:rPr>
          <w:rFonts w:asciiTheme="minorBidi" w:hAnsiTheme="minorBidi"/>
          <w:lang w:eastAsia="fr-FR"/>
        </w:rPr>
        <w:t xml:space="preserve">simulations required for </w:t>
      </w:r>
      <w:r w:rsidR="005A17DF" w:rsidRPr="005A17DF">
        <w:rPr>
          <w:rFonts w:asciiTheme="minorBidi" w:hAnsiTheme="minorBidi"/>
          <w:lang w:eastAsia="fr-FR"/>
        </w:rPr>
        <w:t xml:space="preserve">coexistence </w:t>
      </w:r>
      <w:r w:rsidR="003839AC">
        <w:rPr>
          <w:rFonts w:asciiTheme="minorBidi" w:hAnsiTheme="minorBidi"/>
          <w:lang w:eastAsia="fr-FR"/>
        </w:rPr>
        <w:t>studies in adjacent bands</w:t>
      </w:r>
      <w:r w:rsidR="005A17DF" w:rsidRPr="005A17DF">
        <w:rPr>
          <w:rFonts w:asciiTheme="minorBidi" w:hAnsiTheme="minorBidi"/>
          <w:lang w:eastAsia="fr-FR"/>
        </w:rPr>
        <w:t>.</w:t>
      </w:r>
    </w:p>
    <w:p w14:paraId="22E7E167" w14:textId="77777777" w:rsidR="00B74546" w:rsidRPr="00B74546" w:rsidRDefault="00B74546" w:rsidP="00777B20">
      <w:pPr>
        <w:jc w:val="both"/>
        <w:rPr>
          <w:rFonts w:asciiTheme="minorBidi" w:hAnsiTheme="minorBidi"/>
          <w:lang w:eastAsia="fr-FR"/>
        </w:rPr>
      </w:pPr>
    </w:p>
    <w:p w14:paraId="34BEE5E4" w14:textId="77777777" w:rsidR="00A31874" w:rsidRDefault="00401336" w:rsidP="00A31874">
      <w:pPr>
        <w:pStyle w:val="Heading1"/>
        <w:textAlignment w:val="auto"/>
        <w:rPr>
          <w:lang w:val="en-US"/>
        </w:rPr>
      </w:pPr>
      <w:r>
        <w:rPr>
          <w:lang w:val="en-US"/>
        </w:rPr>
        <w:t>Ka-band coexistence scenarios</w:t>
      </w:r>
    </w:p>
    <w:p w14:paraId="1A861B85" w14:textId="77777777" w:rsidR="00401336" w:rsidRPr="00A31874" w:rsidRDefault="00401336" w:rsidP="00A31874">
      <w:pPr>
        <w:pStyle w:val="Heading1"/>
        <w:numPr>
          <w:ilvl w:val="1"/>
          <w:numId w:val="1"/>
        </w:numPr>
        <w:rPr>
          <w:lang w:val="en-US"/>
        </w:rPr>
      </w:pPr>
      <w:r w:rsidRPr="00A31874">
        <w:rPr>
          <w:lang w:val="en-US"/>
        </w:rPr>
        <w:t xml:space="preserve">General </w:t>
      </w:r>
    </w:p>
    <w:p w14:paraId="25DA7FEE" w14:textId="52F3482A" w:rsidR="003839AC" w:rsidRPr="003839AC" w:rsidRDefault="00401336" w:rsidP="003839AC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</w:rPr>
        <w:t>Three high</w:t>
      </w:r>
      <w:r w:rsidR="0027510E">
        <w:rPr>
          <w:rFonts w:ascii="Arial" w:hAnsi="Arial" w:cs="Arial"/>
        </w:rPr>
        <w:t>-</w:t>
      </w:r>
      <w:r w:rsidRPr="003839AC">
        <w:rPr>
          <w:rFonts w:ascii="Arial" w:hAnsi="Arial" w:cs="Arial"/>
        </w:rPr>
        <w:t>level coexistence scenarios relevant for FR2 are envisaged as:</w:t>
      </w:r>
    </w:p>
    <w:p w14:paraId="4A6A934B" w14:textId="77777777" w:rsidR="003839AC" w:rsidRPr="00CE58EC" w:rsidRDefault="00401336" w:rsidP="003839AC">
      <w:pPr>
        <w:pStyle w:val="ListParagraph"/>
        <w:numPr>
          <w:ilvl w:val="0"/>
          <w:numId w:val="42"/>
        </w:numPr>
        <w:jc w:val="both"/>
        <w:rPr>
          <w:rFonts w:ascii="Arial" w:hAnsi="Arial" w:cs="Arial"/>
        </w:rPr>
      </w:pPr>
      <w:r w:rsidRPr="00996A07">
        <w:rPr>
          <w:rFonts w:ascii="Arial" w:hAnsi="Arial" w:cs="Arial"/>
        </w:rPr>
        <w:t>TN to NTN</w:t>
      </w:r>
    </w:p>
    <w:p w14:paraId="75A1892C" w14:textId="77777777" w:rsidR="003839AC" w:rsidRPr="00996A07" w:rsidRDefault="00401336" w:rsidP="003839AC">
      <w:pPr>
        <w:pStyle w:val="ListParagraph"/>
        <w:numPr>
          <w:ilvl w:val="0"/>
          <w:numId w:val="42"/>
        </w:numPr>
        <w:jc w:val="both"/>
        <w:rPr>
          <w:rFonts w:ascii="Arial" w:hAnsi="Arial" w:cs="Arial"/>
        </w:rPr>
      </w:pPr>
      <w:r w:rsidRPr="00996A07">
        <w:rPr>
          <w:rFonts w:ascii="Arial" w:hAnsi="Arial" w:cs="Arial"/>
        </w:rPr>
        <w:t>NTN to TN</w:t>
      </w:r>
    </w:p>
    <w:p w14:paraId="51185086" w14:textId="77777777" w:rsidR="003839AC" w:rsidRPr="00996A07" w:rsidRDefault="00401336" w:rsidP="00401336">
      <w:pPr>
        <w:pStyle w:val="ListParagraph"/>
        <w:numPr>
          <w:ilvl w:val="0"/>
          <w:numId w:val="42"/>
        </w:numPr>
        <w:jc w:val="both"/>
        <w:rPr>
          <w:rFonts w:ascii="Arial" w:hAnsi="Arial" w:cs="Arial"/>
        </w:rPr>
      </w:pPr>
      <w:r w:rsidRPr="00996A07">
        <w:rPr>
          <w:rFonts w:ascii="Arial" w:hAnsi="Arial" w:cs="Arial"/>
        </w:rPr>
        <w:t xml:space="preserve">NTN </w:t>
      </w:r>
      <w:r w:rsidR="001A6939" w:rsidRPr="00996A07">
        <w:rPr>
          <w:rFonts w:ascii="Arial" w:hAnsi="Arial" w:cs="Arial"/>
        </w:rPr>
        <w:t>to</w:t>
      </w:r>
      <w:r w:rsidRPr="00996A07">
        <w:rPr>
          <w:rFonts w:ascii="Arial" w:hAnsi="Arial" w:cs="Arial"/>
        </w:rPr>
        <w:t xml:space="preserve"> NTN</w:t>
      </w:r>
    </w:p>
    <w:p w14:paraId="23B760CD" w14:textId="77777777" w:rsidR="003A5863" w:rsidRDefault="003A5863" w:rsidP="003A5863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</w:rPr>
        <w:t xml:space="preserve">However, NTN-NTN coexistence scenarios are largely well documented by ITU-R radio regulations.  Furthermore, </w:t>
      </w:r>
      <w:r>
        <w:rPr>
          <w:rFonts w:ascii="Arial" w:hAnsi="Arial" w:cs="Arial"/>
        </w:rPr>
        <w:t>the following considerations should be taken into account:</w:t>
      </w:r>
    </w:p>
    <w:p w14:paraId="4D096114" w14:textId="77777777" w:rsidR="003A5863" w:rsidRDefault="003A5863" w:rsidP="003A5863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 w:rsidRPr="00F440C2">
        <w:rPr>
          <w:rFonts w:ascii="Arial" w:hAnsi="Arial" w:cs="Arial"/>
        </w:rPr>
        <w:t>NTN-NTN coexistence scenarios involve almost exclusively co-channel coexistence</w:t>
      </w:r>
      <w:r>
        <w:rPr>
          <w:rFonts w:ascii="Arial" w:hAnsi="Arial" w:cs="Arial"/>
        </w:rPr>
        <w:t>;</w:t>
      </w:r>
    </w:p>
    <w:p w14:paraId="7BDE167A" w14:textId="77777777" w:rsidR="003A5863" w:rsidRDefault="003A5863" w:rsidP="003A5863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Coexistence is guaranteed by spatial separation.  Operators occupy the same or partly overlapping frequency ranges, but different orbital slots or orbital trajectories.  There are different co-existence mechanisms between GSO and NGSO, but the overarching principle remains the same;</w:t>
      </w:r>
    </w:p>
    <w:p w14:paraId="12113AD6" w14:textId="3E7857FF" w:rsidR="003A5863" w:rsidRDefault="003A5863" w:rsidP="003A5863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This is also possible because NTN broadband in FR2 is deployed with VSAT/ESIM type UEs that have very directional antennas, mechanically- and/or electronically- steered, that ensure accurate pointing to the correct satellite(s)</w:t>
      </w:r>
      <w:r w:rsidR="005A125E">
        <w:rPr>
          <w:rFonts w:ascii="Arial" w:hAnsi="Arial" w:cs="Arial"/>
        </w:rPr>
        <w:t>.</w:t>
      </w:r>
    </w:p>
    <w:p w14:paraId="2CD6021E" w14:textId="2132F9FD" w:rsidR="003839AC" w:rsidRPr="003839AC" w:rsidRDefault="003A5863" w:rsidP="003A58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reasons above, NTN-NTN coexistence scenarios in FR2 </w:t>
      </w:r>
      <w:r w:rsidRPr="00F440C2">
        <w:rPr>
          <w:rFonts w:ascii="Arial" w:hAnsi="Arial" w:cs="Arial"/>
        </w:rPr>
        <w:t>should be deprioritized</w:t>
      </w:r>
      <w:r>
        <w:rPr>
          <w:rFonts w:ascii="Arial" w:hAnsi="Arial" w:cs="Arial"/>
        </w:rPr>
        <w:t xml:space="preserve"> or de-scoped</w:t>
      </w:r>
      <w:r w:rsidRPr="00F440C2">
        <w:rPr>
          <w:rFonts w:ascii="Arial" w:hAnsi="Arial" w:cs="Arial"/>
        </w:rPr>
        <w:t>.</w:t>
      </w:r>
    </w:p>
    <w:p w14:paraId="291BFFC8" w14:textId="77777777" w:rsidR="00E14C4B" w:rsidRDefault="00401336" w:rsidP="00E14C4B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</w:rPr>
        <w:t>Coexistence scenarios TN to NTN and NTN to TN in adjacent bands are</w:t>
      </w:r>
      <w:r w:rsidR="006C631A" w:rsidRPr="003839AC">
        <w:rPr>
          <w:rFonts w:ascii="Arial" w:hAnsi="Arial" w:cs="Arial"/>
        </w:rPr>
        <w:t xml:space="preserve"> further represented </w:t>
      </w:r>
      <w:r w:rsidR="00E14C4B">
        <w:rPr>
          <w:rFonts w:ascii="Arial" w:hAnsi="Arial" w:cs="Arial"/>
        </w:rPr>
        <w:t>below:</w:t>
      </w:r>
    </w:p>
    <w:p w14:paraId="32306F0D" w14:textId="77777777" w:rsidR="00E14C4B" w:rsidRDefault="006C631A" w:rsidP="00E14C4B">
      <w:pPr>
        <w:ind w:left="720"/>
        <w:jc w:val="both"/>
        <w:rPr>
          <w:rFonts w:ascii="Arial" w:hAnsi="Arial" w:cs="Arial"/>
        </w:rPr>
      </w:pPr>
      <w:r w:rsidRPr="003839AC">
        <w:rPr>
          <w:rFonts w:ascii="Arial" w:hAnsi="Arial" w:cs="Arial"/>
        </w:rPr>
        <w:t xml:space="preserve">  </w:t>
      </w:r>
      <w:r w:rsidR="00A31874" w:rsidRPr="003839AC">
        <w:rPr>
          <w:rFonts w:ascii="Arial" w:hAnsi="Arial" w:cs="Arial"/>
          <w:b/>
          <w:noProof/>
          <w:lang w:val="fr-FR" w:eastAsia="fr-FR"/>
        </w:rPr>
        <w:drawing>
          <wp:inline distT="0" distB="0" distL="0" distR="0" wp14:anchorId="24C65981" wp14:editId="68646222">
            <wp:extent cx="4945869" cy="3093699"/>
            <wp:effectExtent l="0" t="0" r="0" b="0"/>
            <wp:docPr id="4" name="Image 4" descr="cid:image010.png@01D71744.932A31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10.png@01D71744.932A31F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990" cy="310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125EF" w14:textId="77777777" w:rsidR="00A31874" w:rsidRPr="00E14C4B" w:rsidRDefault="00A31874" w:rsidP="00E14C4B">
      <w:pPr>
        <w:jc w:val="both"/>
        <w:rPr>
          <w:rFonts w:ascii="Arial" w:hAnsi="Arial" w:cs="Arial"/>
          <w:b/>
          <w:sz w:val="20"/>
          <w:szCs w:val="20"/>
        </w:rPr>
      </w:pPr>
      <w:r w:rsidRPr="00E14C4B">
        <w:rPr>
          <w:rFonts w:ascii="Arial" w:hAnsi="Arial" w:cs="Arial"/>
          <w:b/>
          <w:sz w:val="20"/>
          <w:szCs w:val="20"/>
        </w:rPr>
        <w:t>Figure 1</w:t>
      </w:r>
      <w:r w:rsidR="00401336" w:rsidRPr="00E14C4B">
        <w:rPr>
          <w:rFonts w:ascii="Arial" w:hAnsi="Arial" w:cs="Arial"/>
          <w:b/>
          <w:sz w:val="20"/>
          <w:szCs w:val="20"/>
        </w:rPr>
        <w:t>. Different interference scenarios in Ka adjacent bands between NTN 5G NR and TN 5G NR</w:t>
      </w:r>
    </w:p>
    <w:p w14:paraId="1DB8FDFE" w14:textId="77777777" w:rsidR="00A31874" w:rsidRDefault="00401336" w:rsidP="00A31874">
      <w:pPr>
        <w:jc w:val="center"/>
        <w:rPr>
          <w:rFonts w:ascii="Arial" w:hAnsi="Arial" w:cs="Arial"/>
        </w:rPr>
      </w:pPr>
      <w:r w:rsidRPr="00A31874">
        <w:rPr>
          <w:rFonts w:ascii="Arial" w:hAnsi="Arial" w:cs="Arial"/>
        </w:rPr>
        <w:t xml:space="preserve">As illustrated </w:t>
      </w:r>
      <w:r w:rsidR="00A31874">
        <w:rPr>
          <w:rFonts w:ascii="Arial" w:hAnsi="Arial" w:cs="Arial"/>
        </w:rPr>
        <w:t>in Figure 1</w:t>
      </w:r>
      <w:r w:rsidRPr="00A31874">
        <w:rPr>
          <w:rFonts w:ascii="Arial" w:hAnsi="Arial" w:cs="Arial"/>
        </w:rPr>
        <w:t>, the interference scenarios in adjacent bands are identified as follows:</w:t>
      </w:r>
    </w:p>
    <w:p w14:paraId="5CF4CDA4" w14:textId="77777777" w:rsidR="00A31874" w:rsidRDefault="00401336" w:rsidP="00A31874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A31874">
        <w:rPr>
          <w:rFonts w:ascii="Arial" w:hAnsi="Arial" w:cs="Arial"/>
        </w:rPr>
        <w:t>i1: DL TN 5G NR to UL NTN 5G NR</w:t>
      </w:r>
    </w:p>
    <w:p w14:paraId="3681FAA6" w14:textId="77777777" w:rsidR="00A31874" w:rsidRDefault="00401336" w:rsidP="00A31874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A31874">
        <w:rPr>
          <w:rFonts w:ascii="Arial" w:hAnsi="Arial" w:cs="Arial"/>
        </w:rPr>
        <w:t>i2: UL NTN 5G NR to DL TN 5G NR</w:t>
      </w:r>
    </w:p>
    <w:p w14:paraId="337985A0" w14:textId="77777777" w:rsidR="00A31874" w:rsidRDefault="00401336" w:rsidP="00A31874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A31874">
        <w:rPr>
          <w:rFonts w:ascii="Arial" w:hAnsi="Arial" w:cs="Arial"/>
        </w:rPr>
        <w:t>i3: UL NTN 5G NR to UL TN 5G NR</w:t>
      </w:r>
    </w:p>
    <w:p w14:paraId="5808245D" w14:textId="77777777" w:rsidR="003839AC" w:rsidRDefault="00401336" w:rsidP="003839AC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A31874">
        <w:rPr>
          <w:rFonts w:ascii="Arial" w:hAnsi="Arial" w:cs="Arial"/>
        </w:rPr>
        <w:t>(i4): UL TN 5G NR to UL NTN 5G NR</w:t>
      </w:r>
    </w:p>
    <w:p w14:paraId="4B67EA70" w14:textId="77777777" w:rsidR="003839AC" w:rsidRPr="003839AC" w:rsidRDefault="00401336" w:rsidP="003839AC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</w:rPr>
        <w:t>Please also note that interference types i1 and i2 in adjacent bands are UL-DL (since NTN networks are FDD while TN networks are TDD), while interference types i3 and i4 in adjacent bands are UL-UL. Moreover, interference type i4 can be further down-scoped from coexistence cases.</w:t>
      </w:r>
    </w:p>
    <w:p w14:paraId="6C999EAE" w14:textId="77777777" w:rsidR="003839AC" w:rsidRPr="003839AC" w:rsidRDefault="00401336" w:rsidP="003839AC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  <w:b/>
        </w:rPr>
        <w:t xml:space="preserve">Observation </w:t>
      </w:r>
      <w:r w:rsidR="00006083" w:rsidRPr="003839AC">
        <w:rPr>
          <w:rFonts w:ascii="Arial" w:hAnsi="Arial" w:cs="Arial"/>
          <w:b/>
        </w:rPr>
        <w:t>2</w:t>
      </w:r>
      <w:r w:rsidRPr="003839AC">
        <w:rPr>
          <w:rFonts w:ascii="Arial" w:hAnsi="Arial" w:cs="Arial"/>
          <w:b/>
        </w:rPr>
        <w:t>:</w:t>
      </w:r>
      <w:r w:rsidRPr="003839AC">
        <w:rPr>
          <w:rFonts w:ascii="Arial" w:hAnsi="Arial" w:cs="Arial"/>
        </w:rPr>
        <w:t xml:space="preserve">  It can be noted that for FR2, coexistence scenarios will be much simpler than for FR1, because the NTN-TN scenarios for FR2 are limited only to i1 (DL TN in UL NTN), i2 (UL NTN in DL TN), i3 (UL NTN in UL TN).</w:t>
      </w:r>
    </w:p>
    <w:p w14:paraId="5C696ACD" w14:textId="77777777" w:rsidR="003839AC" w:rsidRPr="003839AC" w:rsidRDefault="00401336" w:rsidP="003839AC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  <w:b/>
        </w:rPr>
        <w:t>Observation</w:t>
      </w:r>
      <w:r w:rsidR="00006083" w:rsidRPr="003839AC">
        <w:rPr>
          <w:rFonts w:ascii="Arial" w:hAnsi="Arial" w:cs="Arial"/>
          <w:b/>
        </w:rPr>
        <w:t xml:space="preserve"> 3</w:t>
      </w:r>
      <w:r w:rsidRPr="003839AC">
        <w:rPr>
          <w:rFonts w:ascii="Arial" w:hAnsi="Arial" w:cs="Arial"/>
          <w:b/>
        </w:rPr>
        <w:t>:</w:t>
      </w:r>
      <w:r w:rsidRPr="003839AC">
        <w:rPr>
          <w:rFonts w:ascii="Arial" w:hAnsi="Arial" w:cs="Arial"/>
        </w:rPr>
        <w:t xml:space="preserve"> It should be also noted that in FR2, all NTN UEs and satellites use highly directional antennas, further simplifying all coexistence scenarios, and that NTN-NTN coexistence scenarios are almost exclusively based on co-channel coexistence and spatial separation. </w:t>
      </w:r>
    </w:p>
    <w:p w14:paraId="030F7F4A" w14:textId="4FF16217" w:rsidR="003A5863" w:rsidRDefault="00A31874" w:rsidP="00E14C4B">
      <w:pPr>
        <w:jc w:val="both"/>
        <w:rPr>
          <w:rFonts w:ascii="Arial" w:hAnsi="Arial" w:cs="Arial"/>
        </w:rPr>
      </w:pPr>
      <w:r w:rsidRPr="003839AC">
        <w:rPr>
          <w:rFonts w:ascii="Arial" w:hAnsi="Arial" w:cs="Arial"/>
          <w:b/>
        </w:rPr>
        <w:t xml:space="preserve">Observation </w:t>
      </w:r>
      <w:r w:rsidR="00006083" w:rsidRPr="003839AC">
        <w:rPr>
          <w:rFonts w:ascii="Arial" w:hAnsi="Arial" w:cs="Arial"/>
          <w:b/>
        </w:rPr>
        <w:t>4</w:t>
      </w:r>
      <w:r w:rsidR="00401336" w:rsidRPr="003839AC">
        <w:rPr>
          <w:rFonts w:ascii="Arial" w:hAnsi="Arial" w:cs="Arial"/>
          <w:b/>
        </w:rPr>
        <w:t>:</w:t>
      </w:r>
      <w:r w:rsidR="00401336" w:rsidRPr="003839AC">
        <w:rPr>
          <w:rFonts w:ascii="Arial" w:hAnsi="Arial" w:cs="Arial"/>
        </w:rPr>
        <w:t xml:space="preserve"> FR2 coexistence studies could be further down-scoped by deprioritizing NTN-NTN coexistence scenarios. </w:t>
      </w:r>
    </w:p>
    <w:p w14:paraId="14F62519" w14:textId="77777777" w:rsidR="003A5863" w:rsidRPr="00A31874" w:rsidRDefault="003A5863" w:rsidP="003A5863">
      <w:pPr>
        <w:pStyle w:val="Heading1"/>
        <w:numPr>
          <w:ilvl w:val="1"/>
          <w:numId w:val="1"/>
        </w:numPr>
        <w:rPr>
          <w:lang w:val="en-US"/>
        </w:rPr>
      </w:pPr>
      <w:r w:rsidRPr="00A31874">
        <w:rPr>
          <w:lang w:val="en-US"/>
        </w:rPr>
        <w:t>Ka-band NTN UL coexistence with terrestrial UL and DL in adjacent frequency bands</w:t>
      </w:r>
    </w:p>
    <w:p w14:paraId="41F9E86B" w14:textId="77777777" w:rsidR="003A5863" w:rsidRPr="00A31874" w:rsidRDefault="003A5863" w:rsidP="003A5863">
      <w:pPr>
        <w:pStyle w:val="TH"/>
        <w:jc w:val="both"/>
        <w:rPr>
          <w:rFonts w:eastAsiaTheme="minorHAnsi" w:cs="Arial"/>
          <w:b w:val="0"/>
          <w:sz w:val="22"/>
          <w:szCs w:val="22"/>
          <w:lang w:val="en-US"/>
        </w:rPr>
      </w:pPr>
      <w:r>
        <w:rPr>
          <w:rFonts w:eastAsiaTheme="minorHAnsi" w:cs="Arial"/>
          <w:b w:val="0"/>
          <w:sz w:val="22"/>
          <w:szCs w:val="22"/>
          <w:lang w:val="en-US"/>
        </w:rPr>
        <w:t>As represented in both Figure 1 and Figure 2</w:t>
      </w:r>
      <w:r w:rsidRPr="00A31874">
        <w:rPr>
          <w:rFonts w:eastAsiaTheme="minorHAnsi" w:cs="Arial"/>
          <w:b w:val="0"/>
          <w:sz w:val="22"/>
          <w:szCs w:val="22"/>
          <w:lang w:val="en-US"/>
        </w:rPr>
        <w:t xml:space="preserve">, the Ka-band NTN coexistence involves coexistence with </w:t>
      </w:r>
      <w:r>
        <w:rPr>
          <w:rFonts w:eastAsiaTheme="minorHAnsi" w:cs="Arial"/>
          <w:b w:val="0"/>
          <w:sz w:val="22"/>
          <w:szCs w:val="22"/>
          <w:lang w:val="en-US"/>
        </w:rPr>
        <w:t xml:space="preserve">a portion of </w:t>
      </w:r>
      <w:r w:rsidRPr="00A31874">
        <w:rPr>
          <w:rFonts w:eastAsiaTheme="minorHAnsi" w:cs="Arial"/>
          <w:b w:val="0"/>
          <w:sz w:val="22"/>
          <w:szCs w:val="22"/>
          <w:lang w:val="en-US"/>
        </w:rPr>
        <w:t>TN n258 (24.25 – 27.5 GHz), as follows:</w:t>
      </w:r>
    </w:p>
    <w:p w14:paraId="2B56323E" w14:textId="77777777" w:rsidR="003A5863" w:rsidRPr="00A31874" w:rsidRDefault="003A5863" w:rsidP="003A5863">
      <w:pPr>
        <w:pStyle w:val="TH"/>
        <w:numPr>
          <w:ilvl w:val="0"/>
          <w:numId w:val="42"/>
        </w:numPr>
        <w:jc w:val="both"/>
        <w:rPr>
          <w:rFonts w:eastAsiaTheme="minorHAnsi" w:cs="Arial"/>
          <w:b w:val="0"/>
          <w:sz w:val="22"/>
          <w:szCs w:val="22"/>
          <w:lang w:val="en-US"/>
        </w:rPr>
      </w:pPr>
      <w:r w:rsidRPr="00A31874">
        <w:rPr>
          <w:rFonts w:eastAsiaTheme="minorHAnsi" w:cs="Arial"/>
          <w:b w:val="0"/>
          <w:sz w:val="22"/>
          <w:szCs w:val="22"/>
          <w:lang w:val="en-US"/>
        </w:rPr>
        <w:t>NTN to TN: (NTN UE UL to TN BS DL) &amp; (NTN UE UL to TN UE UL)</w:t>
      </w:r>
    </w:p>
    <w:p w14:paraId="24D23CC2" w14:textId="77777777" w:rsidR="003A5863" w:rsidRPr="00A31874" w:rsidRDefault="003A5863" w:rsidP="003A5863">
      <w:pPr>
        <w:pStyle w:val="TH"/>
        <w:numPr>
          <w:ilvl w:val="0"/>
          <w:numId w:val="42"/>
        </w:numPr>
        <w:jc w:val="both"/>
        <w:rPr>
          <w:rFonts w:eastAsiaTheme="minorHAnsi" w:cs="Arial"/>
          <w:b w:val="0"/>
          <w:sz w:val="22"/>
          <w:szCs w:val="22"/>
          <w:lang w:val="en-US"/>
        </w:rPr>
      </w:pPr>
      <w:r w:rsidRPr="00A31874">
        <w:rPr>
          <w:rFonts w:eastAsiaTheme="minorHAnsi" w:cs="Arial"/>
          <w:b w:val="0"/>
          <w:sz w:val="22"/>
          <w:szCs w:val="22"/>
          <w:lang w:val="en-US"/>
        </w:rPr>
        <w:t>TN to NTN: (TN BS DL to NTN UE UL)</w:t>
      </w:r>
      <w:r w:rsidRPr="00A31874" w:rsidDel="0078028D">
        <w:rPr>
          <w:rFonts w:eastAsiaTheme="minorHAnsi" w:cs="Arial"/>
          <w:b w:val="0"/>
          <w:sz w:val="22"/>
          <w:szCs w:val="22"/>
          <w:lang w:val="en-US"/>
        </w:rPr>
        <w:t xml:space="preserve"> </w:t>
      </w:r>
    </w:p>
    <w:p w14:paraId="307195DA" w14:textId="77777777" w:rsidR="003A5863" w:rsidRPr="00A31874" w:rsidRDefault="003A5863" w:rsidP="003A5863">
      <w:pPr>
        <w:pStyle w:val="TH"/>
        <w:ind w:left="720"/>
        <w:jc w:val="both"/>
        <w:rPr>
          <w:rFonts w:eastAsiaTheme="minorHAnsi" w:cs="Arial"/>
          <w:b w:val="0"/>
          <w:sz w:val="22"/>
          <w:szCs w:val="22"/>
          <w:lang w:val="en-US"/>
        </w:rPr>
      </w:pPr>
      <w:r w:rsidRPr="00A31874">
        <w:rPr>
          <w:rFonts w:eastAsiaTheme="minorHAnsi" w:cs="Arial"/>
          <w:b w:val="0"/>
          <w:noProof/>
          <w:sz w:val="22"/>
          <w:szCs w:val="22"/>
          <w:lang w:val="fr-FR" w:eastAsia="fr-FR"/>
        </w:rPr>
        <w:drawing>
          <wp:inline distT="0" distB="0" distL="0" distR="0" wp14:anchorId="471ACBC4" wp14:editId="6A07FFE8">
            <wp:extent cx="5212080" cy="1097280"/>
            <wp:effectExtent l="0" t="0" r="0" b="7620"/>
            <wp:docPr id="1" name="Image 5" descr="cid:image012.png@01D71715.91193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12.png@01D71715.911937A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285" cy="110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E8897" w14:textId="77777777" w:rsidR="003A5863" w:rsidRPr="00A31874" w:rsidRDefault="003A5863" w:rsidP="003A5863">
      <w:pPr>
        <w:pStyle w:val="TH"/>
        <w:rPr>
          <w:rFonts w:eastAsiaTheme="minorHAnsi" w:cs="Arial"/>
          <w:sz w:val="22"/>
          <w:szCs w:val="22"/>
          <w:lang w:val="en-US"/>
        </w:rPr>
      </w:pPr>
      <w:r w:rsidRPr="00A31874">
        <w:rPr>
          <w:rFonts w:eastAsiaTheme="minorHAnsi" w:cs="Arial"/>
          <w:sz w:val="22"/>
          <w:szCs w:val="22"/>
          <w:lang w:val="en-US"/>
        </w:rPr>
        <w:t>Figure 2. Coexistence in adjacent bands of NTN Ka UL with TN n258</w:t>
      </w:r>
    </w:p>
    <w:p w14:paraId="0492F60E" w14:textId="77777777" w:rsidR="003A5863" w:rsidRDefault="003A5863" w:rsidP="00E14C4B">
      <w:pPr>
        <w:jc w:val="both"/>
        <w:rPr>
          <w:rFonts w:ascii="Arial" w:hAnsi="Arial" w:cs="Arial"/>
        </w:rPr>
      </w:pPr>
    </w:p>
    <w:p w14:paraId="006A714E" w14:textId="77777777" w:rsidR="00E14C4B" w:rsidRPr="00E14C4B" w:rsidRDefault="00401336" w:rsidP="00E14C4B">
      <w:pPr>
        <w:jc w:val="both"/>
        <w:rPr>
          <w:rFonts w:ascii="Arial" w:hAnsi="Arial" w:cs="Arial"/>
        </w:rPr>
      </w:pPr>
      <w:r w:rsidRPr="00E14C4B">
        <w:rPr>
          <w:rFonts w:ascii="Arial" w:hAnsi="Arial" w:cs="Arial"/>
          <w:b/>
          <w:bCs/>
        </w:rPr>
        <w:t>Observation</w:t>
      </w:r>
      <w:r w:rsidR="00006083" w:rsidRPr="00E14C4B">
        <w:rPr>
          <w:rFonts w:ascii="Arial" w:hAnsi="Arial" w:cs="Arial"/>
          <w:b/>
          <w:bCs/>
        </w:rPr>
        <w:t xml:space="preserve"> 5</w:t>
      </w:r>
      <w:r w:rsidRPr="00E14C4B">
        <w:rPr>
          <w:rFonts w:ascii="Arial" w:hAnsi="Arial" w:cs="Arial"/>
          <w:b/>
          <w:bCs/>
        </w:rPr>
        <w:t>:</w:t>
      </w:r>
      <w:r w:rsidRPr="00E14C4B">
        <w:rPr>
          <w:rFonts w:ascii="Arial" w:hAnsi="Arial" w:cs="Arial"/>
        </w:rPr>
        <w:t xml:space="preserve"> TN Deployments in FR2 are currently limited to Urban scenarios with small cells, furthermore, Rural scenario is usually not considered for FR2. </w:t>
      </w:r>
    </w:p>
    <w:p w14:paraId="0E895CE2" w14:textId="7215B5AC" w:rsidR="00E14C4B" w:rsidRPr="00E14C4B" w:rsidRDefault="006C631A" w:rsidP="00E14C4B">
      <w:pPr>
        <w:jc w:val="both"/>
        <w:rPr>
          <w:rFonts w:ascii="Arial" w:hAnsi="Arial" w:cs="Arial"/>
        </w:rPr>
      </w:pPr>
      <w:r w:rsidRPr="00E14C4B">
        <w:rPr>
          <w:rFonts w:ascii="Arial" w:hAnsi="Arial" w:cs="Arial"/>
          <w:b/>
          <w:bCs/>
        </w:rPr>
        <w:t>Observation</w:t>
      </w:r>
      <w:r w:rsidR="00401336" w:rsidRPr="00E14C4B">
        <w:rPr>
          <w:rFonts w:ascii="Arial" w:hAnsi="Arial" w:cs="Arial"/>
          <w:b/>
          <w:bCs/>
        </w:rPr>
        <w:t xml:space="preserve"> </w:t>
      </w:r>
      <w:r w:rsidR="00006083" w:rsidRPr="00E14C4B">
        <w:rPr>
          <w:rFonts w:ascii="Arial" w:hAnsi="Arial" w:cs="Arial"/>
          <w:b/>
          <w:bCs/>
        </w:rPr>
        <w:t>6</w:t>
      </w:r>
      <w:r w:rsidR="00401336" w:rsidRPr="00E14C4B">
        <w:rPr>
          <w:rFonts w:ascii="Arial" w:hAnsi="Arial" w:cs="Arial"/>
          <w:b/>
          <w:bCs/>
        </w:rPr>
        <w:t>:</w:t>
      </w:r>
      <w:r w:rsidR="00401336" w:rsidRPr="00E14C4B">
        <w:rPr>
          <w:rFonts w:ascii="Arial" w:hAnsi="Arial" w:cs="Arial"/>
        </w:rPr>
        <w:t xml:space="preserve"> Rural scenario can be removed in FR2 NTN-TN coexistence analysis</w:t>
      </w:r>
      <w:r w:rsidR="0027510E">
        <w:rPr>
          <w:rFonts w:ascii="Arial" w:hAnsi="Arial" w:cs="Arial"/>
        </w:rPr>
        <w:t>.</w:t>
      </w:r>
    </w:p>
    <w:p w14:paraId="46BD0FA3" w14:textId="77777777" w:rsidR="00E14C4B" w:rsidRPr="00E14C4B" w:rsidRDefault="00401336" w:rsidP="00E14C4B">
      <w:pPr>
        <w:jc w:val="both"/>
        <w:rPr>
          <w:rFonts w:ascii="Arial" w:hAnsi="Arial" w:cs="Arial"/>
        </w:rPr>
      </w:pPr>
      <w:r w:rsidRPr="00E14C4B">
        <w:rPr>
          <w:rFonts w:ascii="Arial" w:hAnsi="Arial" w:cs="Arial"/>
          <w:b/>
          <w:bCs/>
        </w:rPr>
        <w:t>Observation</w:t>
      </w:r>
      <w:r w:rsidR="00006083" w:rsidRPr="00E14C4B">
        <w:rPr>
          <w:rFonts w:ascii="Arial" w:hAnsi="Arial" w:cs="Arial"/>
          <w:b/>
          <w:bCs/>
        </w:rPr>
        <w:t xml:space="preserve"> 7</w:t>
      </w:r>
      <w:r w:rsidRPr="00E14C4B">
        <w:rPr>
          <w:rFonts w:ascii="Arial" w:hAnsi="Arial" w:cs="Arial"/>
          <w:b/>
          <w:bCs/>
        </w:rPr>
        <w:t>:</w:t>
      </w:r>
      <w:r w:rsidRPr="00E14C4B">
        <w:rPr>
          <w:rFonts w:ascii="Arial" w:hAnsi="Arial" w:cs="Arial"/>
        </w:rPr>
        <w:t xml:space="preserve"> Indoor TN deployments in FR2 are unlikely to be affected by NTN deployment due to path loss and building attenuation.</w:t>
      </w:r>
    </w:p>
    <w:p w14:paraId="5E0DB4C5" w14:textId="77777777" w:rsidR="00E14C4B" w:rsidRPr="00E14C4B" w:rsidRDefault="00A31874" w:rsidP="00E14C4B">
      <w:pPr>
        <w:jc w:val="both"/>
        <w:rPr>
          <w:rFonts w:ascii="Arial" w:hAnsi="Arial" w:cs="Arial"/>
        </w:rPr>
      </w:pPr>
      <w:r w:rsidRPr="00E14C4B">
        <w:rPr>
          <w:rFonts w:ascii="Arial" w:hAnsi="Arial" w:cs="Arial"/>
          <w:b/>
          <w:bCs/>
        </w:rPr>
        <w:t xml:space="preserve">Observation </w:t>
      </w:r>
      <w:r w:rsidR="00006083" w:rsidRPr="00E14C4B">
        <w:rPr>
          <w:rFonts w:ascii="Arial" w:hAnsi="Arial" w:cs="Arial"/>
          <w:b/>
          <w:bCs/>
        </w:rPr>
        <w:t>8</w:t>
      </w:r>
      <w:r w:rsidRPr="00E14C4B">
        <w:rPr>
          <w:rFonts w:ascii="Arial" w:hAnsi="Arial" w:cs="Arial"/>
          <w:b/>
          <w:bCs/>
        </w:rPr>
        <w:t>:</w:t>
      </w:r>
      <w:r w:rsidRPr="00E14C4B">
        <w:rPr>
          <w:rFonts w:ascii="Arial" w:hAnsi="Arial" w:cs="Arial"/>
        </w:rPr>
        <w:t xml:space="preserve"> Similar as for FR1, i</w:t>
      </w:r>
      <w:r w:rsidR="00401336" w:rsidRPr="00E14C4B">
        <w:rPr>
          <w:rFonts w:ascii="Arial" w:hAnsi="Arial" w:cs="Arial"/>
        </w:rPr>
        <w:t xml:space="preserve">ndoor scenario can be removed or at least </w:t>
      </w:r>
      <w:r w:rsidR="00733614" w:rsidRPr="00E14C4B">
        <w:rPr>
          <w:rFonts w:ascii="Arial" w:hAnsi="Arial" w:cs="Arial"/>
        </w:rPr>
        <w:t>deprioritized</w:t>
      </w:r>
      <w:r w:rsidR="00401336" w:rsidRPr="00E14C4B">
        <w:rPr>
          <w:rFonts w:ascii="Arial" w:hAnsi="Arial" w:cs="Arial"/>
        </w:rPr>
        <w:t xml:space="preserve"> in FR2 NTN-TN coexistence analysis.</w:t>
      </w:r>
    </w:p>
    <w:p w14:paraId="4EDCD5EA" w14:textId="77777777" w:rsidR="00401336" w:rsidRPr="00E14C4B" w:rsidRDefault="00401336" w:rsidP="00E14C4B">
      <w:pPr>
        <w:jc w:val="both"/>
        <w:rPr>
          <w:rFonts w:ascii="Arial" w:hAnsi="Arial" w:cs="Arial"/>
          <w:b/>
        </w:rPr>
      </w:pPr>
      <w:r w:rsidRPr="00E14C4B">
        <w:rPr>
          <w:rFonts w:ascii="Arial" w:hAnsi="Arial" w:cs="Arial"/>
          <w:b/>
          <w:bCs/>
        </w:rPr>
        <w:t>Observation</w:t>
      </w:r>
      <w:r w:rsidR="00006083" w:rsidRPr="00E14C4B">
        <w:rPr>
          <w:rFonts w:ascii="Arial" w:hAnsi="Arial" w:cs="Arial"/>
          <w:b/>
          <w:bCs/>
        </w:rPr>
        <w:t xml:space="preserve"> 9</w:t>
      </w:r>
      <w:r w:rsidRPr="00E14C4B">
        <w:rPr>
          <w:rFonts w:ascii="Arial" w:hAnsi="Arial" w:cs="Arial"/>
        </w:rPr>
        <w:t>:  RAN</w:t>
      </w:r>
      <w:r w:rsidR="006C631A" w:rsidRPr="00E14C4B">
        <w:rPr>
          <w:rFonts w:ascii="Arial" w:hAnsi="Arial" w:cs="Arial"/>
        </w:rPr>
        <w:t>4</w:t>
      </w:r>
      <w:r w:rsidRPr="00E14C4B">
        <w:rPr>
          <w:rFonts w:ascii="Arial" w:hAnsi="Arial" w:cs="Arial"/>
        </w:rPr>
        <w:t xml:space="preserve"> WF from </w:t>
      </w:r>
      <w:r w:rsidR="006C631A" w:rsidRPr="00E14C4B">
        <w:rPr>
          <w:rFonts w:ascii="Arial" w:hAnsi="Arial" w:cs="Arial"/>
        </w:rPr>
        <w:t>RAN4#</w:t>
      </w:r>
      <w:r w:rsidRPr="00E14C4B">
        <w:rPr>
          <w:rFonts w:ascii="Arial" w:hAnsi="Arial" w:cs="Arial"/>
        </w:rPr>
        <w:t>98e selected Rural, Urban Macro, Dense Urban and Indoor scenarios for NTN-TN coexistence in FR1.  Since in FR2 Rural and Indoor become not relevant, this allows down-selection to Urban Macro and Dense Urban for FR2 NTN-TN coexistence analysis.</w:t>
      </w:r>
    </w:p>
    <w:p w14:paraId="09073E83" w14:textId="77777777" w:rsidR="00401336" w:rsidRDefault="006C631A" w:rsidP="00401336">
      <w:pPr>
        <w:pStyle w:val="TH"/>
        <w:jc w:val="both"/>
        <w:rPr>
          <w:rFonts w:eastAsiaTheme="minorHAnsi" w:cs="Arial"/>
          <w:b w:val="0"/>
          <w:sz w:val="22"/>
          <w:szCs w:val="22"/>
          <w:lang w:val="en-US"/>
        </w:rPr>
      </w:pPr>
      <w:r w:rsidRPr="006C631A">
        <w:rPr>
          <w:rFonts w:eastAsiaTheme="minorHAnsi" w:cs="Arial"/>
          <w:sz w:val="22"/>
          <w:szCs w:val="22"/>
          <w:lang w:val="en-US"/>
        </w:rPr>
        <w:t>Observation</w:t>
      </w:r>
      <w:r w:rsidR="00401336" w:rsidRPr="006C631A">
        <w:rPr>
          <w:rFonts w:eastAsiaTheme="minorHAnsi" w:cs="Arial"/>
          <w:sz w:val="22"/>
          <w:szCs w:val="22"/>
          <w:lang w:val="en-US"/>
        </w:rPr>
        <w:t xml:space="preserve"> </w:t>
      </w:r>
      <w:r w:rsidR="00006083">
        <w:rPr>
          <w:rFonts w:eastAsiaTheme="minorHAnsi" w:cs="Arial"/>
          <w:sz w:val="22"/>
          <w:szCs w:val="22"/>
          <w:lang w:val="en-US"/>
        </w:rPr>
        <w:t>10</w:t>
      </w:r>
      <w:r w:rsidR="00401336" w:rsidRPr="006C631A">
        <w:rPr>
          <w:rFonts w:eastAsiaTheme="minorHAnsi" w:cs="Arial"/>
          <w:sz w:val="22"/>
          <w:szCs w:val="22"/>
          <w:lang w:val="en-US"/>
        </w:rPr>
        <w:t>:</w:t>
      </w:r>
      <w:r w:rsidR="00401336" w:rsidRPr="00A31874">
        <w:rPr>
          <w:rFonts w:eastAsiaTheme="minorHAnsi" w:cs="Arial"/>
          <w:b w:val="0"/>
          <w:sz w:val="22"/>
          <w:szCs w:val="22"/>
          <w:lang w:val="en-US"/>
        </w:rPr>
        <w:t xml:space="preserve"> RAN</w:t>
      </w:r>
      <w:r>
        <w:rPr>
          <w:rFonts w:eastAsiaTheme="minorHAnsi" w:cs="Arial"/>
          <w:b w:val="0"/>
          <w:sz w:val="22"/>
          <w:szCs w:val="22"/>
          <w:lang w:val="en-US"/>
        </w:rPr>
        <w:t>4</w:t>
      </w:r>
      <w:r w:rsidR="00401336" w:rsidRPr="00A31874">
        <w:rPr>
          <w:rFonts w:eastAsiaTheme="minorHAnsi" w:cs="Arial"/>
          <w:b w:val="0"/>
          <w:sz w:val="22"/>
          <w:szCs w:val="22"/>
          <w:lang w:val="en-US"/>
        </w:rPr>
        <w:t xml:space="preserve"> can limit scope to scenarios with Urban Macro and Dense Urban TN deployment for NTN-TN coexistence analysis in FR2.</w:t>
      </w:r>
    </w:p>
    <w:p w14:paraId="75F5EC85" w14:textId="77777777" w:rsidR="003839AC" w:rsidRPr="00A31874" w:rsidRDefault="003839AC" w:rsidP="00401336">
      <w:pPr>
        <w:pStyle w:val="TH"/>
        <w:jc w:val="both"/>
        <w:rPr>
          <w:rFonts w:eastAsiaTheme="minorHAnsi" w:cs="Arial"/>
          <w:b w:val="0"/>
          <w:sz w:val="22"/>
          <w:szCs w:val="22"/>
          <w:lang w:val="en-US"/>
        </w:rPr>
      </w:pPr>
    </w:p>
    <w:p w14:paraId="767FAEB6" w14:textId="77777777" w:rsidR="00401336" w:rsidRPr="00A31874" w:rsidRDefault="00401336" w:rsidP="00A31874">
      <w:pPr>
        <w:pStyle w:val="Heading1"/>
        <w:numPr>
          <w:ilvl w:val="1"/>
          <w:numId w:val="1"/>
        </w:numPr>
        <w:rPr>
          <w:lang w:val="en-US"/>
        </w:rPr>
      </w:pPr>
      <w:r w:rsidRPr="00A31874">
        <w:rPr>
          <w:lang w:val="en-US"/>
        </w:rPr>
        <w:t>Ka-band NTN DL coexistence with TN UL and DL in adjacent frequency bands</w:t>
      </w:r>
    </w:p>
    <w:p w14:paraId="1B5E7AD3" w14:textId="77777777" w:rsidR="00401336" w:rsidRPr="00A31874" w:rsidRDefault="00CD2D4C" w:rsidP="00401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01336" w:rsidRPr="00A31874">
        <w:rPr>
          <w:rFonts w:ascii="Arial" w:hAnsi="Arial" w:cs="Arial"/>
        </w:rPr>
        <w:t>atellite Ka band DL (17.3</w:t>
      </w:r>
      <w:r w:rsidR="00E14C4B">
        <w:rPr>
          <w:rFonts w:ascii="Arial" w:hAnsi="Arial" w:cs="Arial"/>
        </w:rPr>
        <w:t xml:space="preserve"> </w:t>
      </w:r>
      <w:r w:rsidR="00401336" w:rsidRPr="00A31874">
        <w:rPr>
          <w:rFonts w:ascii="Arial" w:hAnsi="Arial" w:cs="Arial"/>
        </w:rPr>
        <w:t>– 20.2 GHz) range does not overlap, nor is adjacent to any terrestrial band. As such it is unnecessary to perform coexistence analysis between NTN DL and TN.</w:t>
      </w:r>
    </w:p>
    <w:p w14:paraId="129AAA20" w14:textId="77777777" w:rsidR="00401336" w:rsidRPr="00A31874" w:rsidRDefault="00401336" w:rsidP="00401336">
      <w:pPr>
        <w:jc w:val="both"/>
        <w:rPr>
          <w:rFonts w:ascii="Arial" w:hAnsi="Arial" w:cs="Arial"/>
        </w:rPr>
      </w:pPr>
      <w:r w:rsidRPr="006C631A">
        <w:rPr>
          <w:rFonts w:ascii="Arial" w:hAnsi="Arial" w:cs="Arial"/>
          <w:b/>
        </w:rPr>
        <w:t>Observation</w:t>
      </w:r>
      <w:r w:rsidR="00006083">
        <w:rPr>
          <w:rFonts w:ascii="Arial" w:hAnsi="Arial" w:cs="Arial"/>
          <w:b/>
        </w:rPr>
        <w:t xml:space="preserve"> 11</w:t>
      </w:r>
      <w:r w:rsidRPr="006C631A">
        <w:rPr>
          <w:rFonts w:ascii="Arial" w:hAnsi="Arial" w:cs="Arial"/>
          <w:b/>
        </w:rPr>
        <w:t>:</w:t>
      </w:r>
      <w:r w:rsidRPr="00A31874">
        <w:rPr>
          <w:rFonts w:ascii="Arial" w:hAnsi="Arial" w:cs="Arial"/>
        </w:rPr>
        <w:t xml:space="preserve">  There are no 3GPP TN bands specified in or adjacent to the satellite Ka DL (17.3 – 20.2 GHz) range, and thus no 3GPP TN deployments.</w:t>
      </w:r>
    </w:p>
    <w:p w14:paraId="527D4D50" w14:textId="2A4BD023" w:rsidR="00401336" w:rsidRPr="00A31874" w:rsidRDefault="00401336" w:rsidP="00401336">
      <w:pPr>
        <w:jc w:val="both"/>
        <w:rPr>
          <w:rFonts w:ascii="Arial" w:hAnsi="Arial" w:cs="Arial"/>
        </w:rPr>
      </w:pPr>
      <w:r w:rsidRPr="00A31874">
        <w:rPr>
          <w:rFonts w:ascii="Arial" w:hAnsi="Arial" w:cs="Arial"/>
        </w:rPr>
        <w:t>ETSI define</w:t>
      </w:r>
      <w:r w:rsidR="00A31874">
        <w:rPr>
          <w:rFonts w:ascii="Arial" w:hAnsi="Arial" w:cs="Arial"/>
        </w:rPr>
        <w:t>s</w:t>
      </w:r>
      <w:r w:rsidRPr="00A31874">
        <w:rPr>
          <w:rFonts w:ascii="Arial" w:hAnsi="Arial" w:cs="Arial"/>
        </w:rPr>
        <w:t xml:space="preserve"> RF specifications for satellite transmissions in line with ITU-R regulations and appropriate regional resolutions.  These specifications can be used as a starting point by RAN</w:t>
      </w:r>
      <w:r w:rsidR="0027510E">
        <w:rPr>
          <w:rFonts w:ascii="Arial" w:hAnsi="Arial" w:cs="Arial"/>
        </w:rPr>
        <w:t>4</w:t>
      </w:r>
      <w:r w:rsidRPr="00A31874">
        <w:rPr>
          <w:rFonts w:ascii="Arial" w:hAnsi="Arial" w:cs="Arial"/>
        </w:rPr>
        <w:t xml:space="preserve"> when defining NTN RF requirements.</w:t>
      </w:r>
    </w:p>
    <w:p w14:paraId="2C0BDF0A" w14:textId="77777777" w:rsidR="00401336" w:rsidRPr="00A31874" w:rsidRDefault="00006083" w:rsidP="0040133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Observation 12</w:t>
      </w:r>
      <w:r w:rsidR="006C631A" w:rsidRPr="006C631A">
        <w:rPr>
          <w:rFonts w:ascii="Arial" w:hAnsi="Arial" w:cs="Arial"/>
          <w:b/>
        </w:rPr>
        <w:t>:</w:t>
      </w:r>
      <w:r w:rsidR="006C631A" w:rsidRPr="00A31874">
        <w:rPr>
          <w:rFonts w:ascii="Arial" w:hAnsi="Arial" w:cs="Arial"/>
        </w:rPr>
        <w:t xml:space="preserve"> </w:t>
      </w:r>
      <w:r w:rsidR="006C631A">
        <w:rPr>
          <w:rFonts w:ascii="Arial" w:hAnsi="Arial" w:cs="Arial"/>
        </w:rPr>
        <w:t xml:space="preserve"> </w:t>
      </w:r>
      <w:r w:rsidR="00401336" w:rsidRPr="00A31874">
        <w:rPr>
          <w:rFonts w:ascii="Arial" w:hAnsi="Arial" w:cs="Arial"/>
        </w:rPr>
        <w:t xml:space="preserve">For satellite Ka band NTN DL (17.3 – 20.2 GHz), RAN does not need to undertake any coexistence study with TN FR2. </w:t>
      </w:r>
    </w:p>
    <w:p w14:paraId="5E784877" w14:textId="77777777" w:rsidR="00401336" w:rsidRDefault="006C631A" w:rsidP="00401336">
      <w:pPr>
        <w:jc w:val="both"/>
        <w:rPr>
          <w:rFonts w:ascii="Arial" w:hAnsi="Arial" w:cs="Arial"/>
        </w:rPr>
      </w:pPr>
      <w:r w:rsidRPr="006C631A">
        <w:rPr>
          <w:rFonts w:ascii="Arial" w:hAnsi="Arial" w:cs="Arial"/>
          <w:b/>
        </w:rPr>
        <w:t>Ob</w:t>
      </w:r>
      <w:r w:rsidR="00006083">
        <w:rPr>
          <w:rFonts w:ascii="Arial" w:hAnsi="Arial" w:cs="Arial"/>
          <w:b/>
        </w:rPr>
        <w:t>servation 13</w:t>
      </w:r>
      <w:r w:rsidRPr="006C631A">
        <w:rPr>
          <w:rFonts w:ascii="Arial" w:hAnsi="Arial" w:cs="Arial"/>
          <w:b/>
        </w:rPr>
        <w:t>:</w:t>
      </w:r>
      <w:r w:rsidRPr="00A318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401336" w:rsidRPr="00A31874">
        <w:rPr>
          <w:rFonts w:ascii="Arial" w:hAnsi="Arial" w:cs="Arial"/>
        </w:rPr>
        <w:t>For the purpose of specifying NTN BS (i.e. satellite TX) RF requirements in satellite Ka band DL (17.3 – 20.2 GHz), RAN can use ITU-R, ETSI and appropriate regional regulatory sources as reference.</w:t>
      </w:r>
    </w:p>
    <w:p w14:paraId="4780E229" w14:textId="77777777" w:rsidR="00733614" w:rsidRPr="00A31874" w:rsidRDefault="00733614" w:rsidP="00401336">
      <w:pPr>
        <w:jc w:val="both"/>
        <w:rPr>
          <w:rFonts w:ascii="Arial" w:hAnsi="Arial" w:cs="Arial"/>
        </w:rPr>
      </w:pPr>
    </w:p>
    <w:p w14:paraId="36710C12" w14:textId="77777777" w:rsidR="00666302" w:rsidRDefault="00666302" w:rsidP="00666302">
      <w:pPr>
        <w:pStyle w:val="Heading1"/>
        <w:numPr>
          <w:ilvl w:val="1"/>
          <w:numId w:val="1"/>
        </w:numPr>
        <w:rPr>
          <w:lang w:val="en-US"/>
        </w:rPr>
      </w:pPr>
      <w:r>
        <w:rPr>
          <w:lang w:val="en-US"/>
        </w:rPr>
        <w:t>Conclusion for Ka-band coexistence scenarios</w:t>
      </w:r>
    </w:p>
    <w:p w14:paraId="29E8EBD4" w14:textId="77777777" w:rsidR="00CE58EC" w:rsidRDefault="001A6939" w:rsidP="001A07C1">
      <w:pPr>
        <w:rPr>
          <w:rFonts w:asciiTheme="minorBidi" w:hAnsiTheme="minorBidi"/>
          <w:lang w:eastAsia="fr-FR"/>
        </w:rPr>
      </w:pPr>
      <w:r w:rsidRPr="00996A07">
        <w:rPr>
          <w:rFonts w:asciiTheme="minorBidi" w:hAnsiTheme="minorBidi"/>
          <w:lang w:eastAsia="fr-FR"/>
        </w:rPr>
        <w:t>Moreover, if we follow the same reasoning as for S-band, we will have:</w:t>
      </w:r>
    </w:p>
    <w:p w14:paraId="67ABDCF6" w14:textId="77777777" w:rsidR="001A6939" w:rsidRPr="00B74546" w:rsidRDefault="00B74546" w:rsidP="001A6939">
      <w:pPr>
        <w:jc w:val="center"/>
        <w:rPr>
          <w:rFonts w:asciiTheme="minorBidi" w:hAnsiTheme="minorBidi"/>
          <w:b/>
          <w:sz w:val="20"/>
          <w:lang w:eastAsia="fr-FR"/>
        </w:rPr>
      </w:pPr>
      <w:r w:rsidRPr="00C26E22">
        <w:rPr>
          <w:rFonts w:asciiTheme="minorBidi" w:hAnsiTheme="minorBidi"/>
          <w:b/>
          <w:sz w:val="20"/>
          <w:lang w:eastAsia="fr-FR"/>
        </w:rPr>
        <w:t xml:space="preserve">Table </w:t>
      </w:r>
      <w:r>
        <w:rPr>
          <w:rFonts w:asciiTheme="minorBidi" w:hAnsiTheme="minorBidi"/>
          <w:b/>
          <w:sz w:val="20"/>
          <w:lang w:eastAsia="fr-FR"/>
        </w:rPr>
        <w:t>3</w:t>
      </w:r>
      <w:r w:rsidRPr="00C26E22">
        <w:rPr>
          <w:rFonts w:asciiTheme="minorBidi" w:hAnsiTheme="minorBidi"/>
          <w:b/>
          <w:sz w:val="20"/>
          <w:lang w:eastAsia="fr-FR"/>
        </w:rPr>
        <w:t xml:space="preserve">. </w:t>
      </w:r>
      <w:r w:rsidR="001A6939" w:rsidRPr="00B74546">
        <w:rPr>
          <w:rFonts w:asciiTheme="minorBidi" w:hAnsiTheme="minorBidi"/>
          <w:b/>
          <w:sz w:val="20"/>
          <w:lang w:eastAsia="fr-FR"/>
        </w:rPr>
        <w:t>TN-NTN coexistence scenarios in adjacent bands for Ka-band</w:t>
      </w:r>
    </w:p>
    <w:tbl>
      <w:tblPr>
        <w:tblStyle w:val="TableGrid"/>
        <w:tblW w:w="7361" w:type="dxa"/>
        <w:jc w:val="center"/>
        <w:tblLook w:val="04A0" w:firstRow="1" w:lastRow="0" w:firstColumn="1" w:lastColumn="0" w:noHBand="0" w:noVBand="1"/>
      </w:tblPr>
      <w:tblGrid>
        <w:gridCol w:w="572"/>
        <w:gridCol w:w="2537"/>
        <w:gridCol w:w="850"/>
        <w:gridCol w:w="1560"/>
        <w:gridCol w:w="1842"/>
      </w:tblGrid>
      <w:tr w:rsidR="001A6939" w:rsidRPr="00575BB1" w14:paraId="60123ED3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4748A501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No.</w:t>
            </w:r>
          </w:p>
        </w:tc>
        <w:tc>
          <w:tcPr>
            <w:tcW w:w="2537" w:type="dxa"/>
            <w:hideMark/>
          </w:tcPr>
          <w:p w14:paraId="48EEF6D2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proofErr w:type="spellStart"/>
            <w:r w:rsidRPr="00575BB1">
              <w:rPr>
                <w:rFonts w:asciiTheme="minorBidi" w:hAnsiTheme="minorBidi"/>
                <w:b/>
                <w:bCs/>
                <w:lang w:eastAsia="fr-FR"/>
              </w:rPr>
              <w:t>Frq</w:t>
            </w:r>
            <w:proofErr w:type="spellEnd"/>
            <w:r w:rsidRPr="00575BB1">
              <w:rPr>
                <w:rFonts w:asciiTheme="minorBidi" w:hAnsiTheme="minorBidi"/>
                <w:b/>
                <w:bCs/>
                <w:lang w:eastAsia="fr-FR"/>
              </w:rPr>
              <w:t>.</w:t>
            </w:r>
          </w:p>
        </w:tc>
        <w:tc>
          <w:tcPr>
            <w:tcW w:w="850" w:type="dxa"/>
            <w:hideMark/>
          </w:tcPr>
          <w:p w14:paraId="127FBFDE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TN</w:t>
            </w:r>
          </w:p>
        </w:tc>
        <w:tc>
          <w:tcPr>
            <w:tcW w:w="1560" w:type="dxa"/>
            <w:hideMark/>
          </w:tcPr>
          <w:p w14:paraId="49F05880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TN scenario</w:t>
            </w:r>
          </w:p>
        </w:tc>
        <w:tc>
          <w:tcPr>
            <w:tcW w:w="1842" w:type="dxa"/>
            <w:hideMark/>
          </w:tcPr>
          <w:p w14:paraId="248010D3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NTN</w:t>
            </w:r>
          </w:p>
        </w:tc>
      </w:tr>
      <w:tr w:rsidR="001A6939" w:rsidRPr="00575BB1" w14:paraId="7489685D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37010C21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1</w:t>
            </w:r>
          </w:p>
        </w:tc>
        <w:tc>
          <w:tcPr>
            <w:tcW w:w="2537" w:type="dxa"/>
            <w:hideMark/>
          </w:tcPr>
          <w:p w14:paraId="3E3B21E9" w14:textId="77777777" w:rsidR="001A6939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</w:t>
            </w:r>
            <w:r w:rsidR="00CE58EC">
              <w:rPr>
                <w:rFonts w:asciiTheme="minorBidi" w:hAnsiTheme="minorBidi"/>
                <w:lang w:eastAsia="fr-FR"/>
              </w:rPr>
              <w:t xml:space="preserve"> GHz-30 GHz</w:t>
            </w:r>
          </w:p>
        </w:tc>
        <w:tc>
          <w:tcPr>
            <w:tcW w:w="850" w:type="dxa"/>
            <w:hideMark/>
          </w:tcPr>
          <w:p w14:paraId="7D90ABE7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321FA8F7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Dense urban</w:t>
            </w:r>
          </w:p>
        </w:tc>
        <w:tc>
          <w:tcPr>
            <w:tcW w:w="1842" w:type="dxa"/>
            <w:hideMark/>
          </w:tcPr>
          <w:p w14:paraId="03A1E2E0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GEO</w:t>
            </w:r>
          </w:p>
        </w:tc>
      </w:tr>
      <w:tr w:rsidR="001A6939" w:rsidRPr="00575BB1" w14:paraId="3F7F7677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5675B271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2</w:t>
            </w:r>
          </w:p>
        </w:tc>
        <w:tc>
          <w:tcPr>
            <w:tcW w:w="2537" w:type="dxa"/>
            <w:hideMark/>
          </w:tcPr>
          <w:p w14:paraId="7C4B8039" w14:textId="77777777" w:rsidR="001A6939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</w:t>
            </w:r>
            <w:r w:rsidR="00CE58EC">
              <w:rPr>
                <w:rFonts w:asciiTheme="minorBidi" w:hAnsiTheme="minorBidi"/>
                <w:lang w:eastAsia="fr-FR"/>
              </w:rPr>
              <w:t xml:space="preserve"> GHz-30 GHz</w:t>
            </w:r>
          </w:p>
        </w:tc>
        <w:tc>
          <w:tcPr>
            <w:tcW w:w="850" w:type="dxa"/>
            <w:hideMark/>
          </w:tcPr>
          <w:p w14:paraId="77830F7A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79F5B66D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Dense urban</w:t>
            </w:r>
          </w:p>
        </w:tc>
        <w:tc>
          <w:tcPr>
            <w:tcW w:w="1842" w:type="dxa"/>
            <w:hideMark/>
          </w:tcPr>
          <w:p w14:paraId="62645E38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LEO 600km</w:t>
            </w:r>
          </w:p>
        </w:tc>
      </w:tr>
      <w:tr w:rsidR="001A6939" w:rsidRPr="00575BB1" w14:paraId="344E42D9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17F09131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3</w:t>
            </w:r>
          </w:p>
        </w:tc>
        <w:tc>
          <w:tcPr>
            <w:tcW w:w="2537" w:type="dxa"/>
            <w:hideMark/>
          </w:tcPr>
          <w:p w14:paraId="02FED61A" w14:textId="77777777" w:rsidR="001A6939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 xml:space="preserve">27 </w:t>
            </w:r>
            <w:r w:rsidR="00CE58EC">
              <w:rPr>
                <w:rFonts w:asciiTheme="minorBidi" w:hAnsiTheme="minorBidi"/>
                <w:lang w:eastAsia="fr-FR"/>
              </w:rPr>
              <w:t>GHz-30 GHz</w:t>
            </w:r>
          </w:p>
        </w:tc>
        <w:tc>
          <w:tcPr>
            <w:tcW w:w="850" w:type="dxa"/>
            <w:hideMark/>
          </w:tcPr>
          <w:p w14:paraId="056859FF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0F51481C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Dense urban</w:t>
            </w:r>
          </w:p>
        </w:tc>
        <w:tc>
          <w:tcPr>
            <w:tcW w:w="1842" w:type="dxa"/>
            <w:hideMark/>
          </w:tcPr>
          <w:p w14:paraId="3C4814AF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LEO 1200km</w:t>
            </w:r>
          </w:p>
        </w:tc>
      </w:tr>
      <w:tr w:rsidR="001A6939" w:rsidRPr="00575BB1" w14:paraId="7B04DFA7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396742B8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4</w:t>
            </w:r>
          </w:p>
        </w:tc>
        <w:tc>
          <w:tcPr>
            <w:tcW w:w="2537" w:type="dxa"/>
            <w:hideMark/>
          </w:tcPr>
          <w:p w14:paraId="4977560C" w14:textId="77777777" w:rsidR="001A6939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</w:t>
            </w:r>
            <w:r w:rsidR="00CE58EC">
              <w:rPr>
                <w:rFonts w:asciiTheme="minorBidi" w:hAnsiTheme="minorBidi"/>
                <w:lang w:eastAsia="fr-FR"/>
              </w:rPr>
              <w:t xml:space="preserve"> GHz-30 GHz</w:t>
            </w:r>
          </w:p>
        </w:tc>
        <w:tc>
          <w:tcPr>
            <w:tcW w:w="850" w:type="dxa"/>
            <w:hideMark/>
          </w:tcPr>
          <w:p w14:paraId="022CF5F6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11E48B8D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Urban macro</w:t>
            </w:r>
          </w:p>
        </w:tc>
        <w:tc>
          <w:tcPr>
            <w:tcW w:w="1842" w:type="dxa"/>
            <w:hideMark/>
          </w:tcPr>
          <w:p w14:paraId="07CA6803" w14:textId="77777777" w:rsidR="001A6939" w:rsidRPr="00575BB1" w:rsidRDefault="001A6939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GEO</w:t>
            </w:r>
          </w:p>
        </w:tc>
      </w:tr>
      <w:tr w:rsidR="00CE58EC" w:rsidRPr="00575BB1" w14:paraId="07FB7CEA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0504FC16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5</w:t>
            </w:r>
          </w:p>
        </w:tc>
        <w:tc>
          <w:tcPr>
            <w:tcW w:w="2537" w:type="dxa"/>
            <w:hideMark/>
          </w:tcPr>
          <w:p w14:paraId="2B47998E" w14:textId="77777777" w:rsidR="00CE58EC" w:rsidRPr="00575BB1" w:rsidRDefault="00C562CB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 xml:space="preserve">27 </w:t>
            </w:r>
            <w:r w:rsidR="00CE58EC" w:rsidRPr="00853113">
              <w:rPr>
                <w:rFonts w:asciiTheme="minorBidi" w:hAnsiTheme="minorBidi"/>
                <w:lang w:eastAsia="fr-FR"/>
              </w:rPr>
              <w:t>GHz-30 GHz</w:t>
            </w:r>
          </w:p>
        </w:tc>
        <w:tc>
          <w:tcPr>
            <w:tcW w:w="850" w:type="dxa"/>
            <w:hideMark/>
          </w:tcPr>
          <w:p w14:paraId="74DAB3F3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0536698B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Urban macro</w:t>
            </w:r>
          </w:p>
        </w:tc>
        <w:tc>
          <w:tcPr>
            <w:tcW w:w="1842" w:type="dxa"/>
            <w:hideMark/>
          </w:tcPr>
          <w:p w14:paraId="137B9B24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LEO 600km</w:t>
            </w:r>
          </w:p>
        </w:tc>
      </w:tr>
      <w:tr w:rsidR="00CE58EC" w:rsidRPr="00575BB1" w14:paraId="35D5E96E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55F3BF66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6</w:t>
            </w:r>
          </w:p>
        </w:tc>
        <w:tc>
          <w:tcPr>
            <w:tcW w:w="2537" w:type="dxa"/>
            <w:hideMark/>
          </w:tcPr>
          <w:p w14:paraId="03029436" w14:textId="77777777" w:rsidR="00CE58EC" w:rsidRPr="00575BB1" w:rsidRDefault="00C562CB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 xml:space="preserve">27 </w:t>
            </w:r>
            <w:r w:rsidR="00CE58EC" w:rsidRPr="00853113">
              <w:rPr>
                <w:rFonts w:asciiTheme="minorBidi" w:hAnsiTheme="minorBidi"/>
                <w:lang w:eastAsia="fr-FR"/>
              </w:rPr>
              <w:t>GHz-30 GHz</w:t>
            </w:r>
          </w:p>
        </w:tc>
        <w:tc>
          <w:tcPr>
            <w:tcW w:w="850" w:type="dxa"/>
            <w:hideMark/>
          </w:tcPr>
          <w:p w14:paraId="14FC7B2A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350DBFCB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Urban macro</w:t>
            </w:r>
          </w:p>
        </w:tc>
        <w:tc>
          <w:tcPr>
            <w:tcW w:w="1842" w:type="dxa"/>
            <w:hideMark/>
          </w:tcPr>
          <w:p w14:paraId="6B83AECD" w14:textId="77777777" w:rsidR="00CE58EC" w:rsidRPr="00575BB1" w:rsidRDefault="00CE58EC" w:rsidP="00CE58EC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LEO 1200km</w:t>
            </w:r>
          </w:p>
        </w:tc>
      </w:tr>
    </w:tbl>
    <w:p w14:paraId="6A68FDA5" w14:textId="77777777" w:rsidR="001A6939" w:rsidRDefault="001A6939" w:rsidP="00996A07">
      <w:pPr>
        <w:rPr>
          <w:lang w:eastAsia="zh-CN"/>
        </w:rPr>
      </w:pPr>
    </w:p>
    <w:p w14:paraId="58D7973B" w14:textId="4CC45A51" w:rsidR="00B74546" w:rsidRPr="00B74546" w:rsidRDefault="003A5863" w:rsidP="00A70E7E">
      <w:pPr>
        <w:jc w:val="both"/>
        <w:rPr>
          <w:rFonts w:asciiTheme="minorBidi" w:hAnsiTheme="minorBidi"/>
          <w:lang w:eastAsia="fr-FR"/>
        </w:rPr>
      </w:pPr>
      <w:r w:rsidRPr="00B74546">
        <w:rPr>
          <w:rFonts w:asciiTheme="minorBidi" w:hAnsiTheme="minorBidi"/>
          <w:lang w:eastAsia="fr-FR"/>
        </w:rPr>
        <w:t xml:space="preserve">LEO 1200km </w:t>
      </w:r>
      <w:r>
        <w:rPr>
          <w:rFonts w:asciiTheme="minorBidi" w:hAnsiTheme="minorBidi"/>
          <w:lang w:eastAsia="fr-FR"/>
        </w:rPr>
        <w:t xml:space="preserve">scenario does not present any material difference from LEO 600km, and it </w:t>
      </w:r>
      <w:r w:rsidRPr="00B74546">
        <w:rPr>
          <w:rFonts w:asciiTheme="minorBidi" w:hAnsiTheme="minorBidi"/>
          <w:lang w:eastAsia="fr-FR"/>
        </w:rPr>
        <w:t>can b</w:t>
      </w:r>
      <w:r>
        <w:rPr>
          <w:rFonts w:asciiTheme="minorBidi" w:hAnsiTheme="minorBidi"/>
          <w:lang w:eastAsia="fr-FR"/>
        </w:rPr>
        <w:t xml:space="preserve">e further de-scoped. </w:t>
      </w:r>
      <w:r w:rsidR="005A233D">
        <w:rPr>
          <w:rFonts w:asciiTheme="minorBidi" w:hAnsiTheme="minorBidi"/>
          <w:lang w:eastAsia="fr-FR"/>
        </w:rPr>
        <w:t>Therefore,</w:t>
      </w:r>
      <w:r>
        <w:rPr>
          <w:rFonts w:asciiTheme="minorBidi" w:hAnsiTheme="minorBidi"/>
          <w:lang w:eastAsia="fr-FR"/>
        </w:rPr>
        <w:t xml:space="preserve"> the number of considered scenarios can be further reduced accordingly</w:t>
      </w:r>
      <w:r w:rsidRPr="00B74546">
        <w:rPr>
          <w:rFonts w:asciiTheme="minorBidi" w:hAnsiTheme="minorBidi"/>
          <w:lang w:eastAsia="fr-FR"/>
        </w:rPr>
        <w:t>:</w:t>
      </w:r>
    </w:p>
    <w:p w14:paraId="61D188AD" w14:textId="77777777" w:rsidR="00C562CB" w:rsidRDefault="00B74546" w:rsidP="00C562CB">
      <w:pPr>
        <w:jc w:val="center"/>
        <w:rPr>
          <w:rFonts w:asciiTheme="minorBidi" w:hAnsiTheme="minorBidi"/>
          <w:lang w:eastAsia="fr-FR"/>
        </w:rPr>
      </w:pPr>
      <w:r w:rsidRPr="00C26E22">
        <w:rPr>
          <w:rFonts w:asciiTheme="minorBidi" w:hAnsiTheme="minorBidi"/>
          <w:b/>
          <w:sz w:val="20"/>
          <w:lang w:eastAsia="fr-FR"/>
        </w:rPr>
        <w:t xml:space="preserve">Table </w:t>
      </w:r>
      <w:r>
        <w:rPr>
          <w:rFonts w:asciiTheme="minorBidi" w:hAnsiTheme="minorBidi"/>
          <w:b/>
          <w:sz w:val="20"/>
          <w:lang w:eastAsia="fr-FR"/>
        </w:rPr>
        <w:t>4</w:t>
      </w:r>
      <w:r w:rsidRPr="00C26E22">
        <w:rPr>
          <w:rFonts w:asciiTheme="minorBidi" w:hAnsiTheme="minorBidi"/>
          <w:b/>
          <w:sz w:val="20"/>
          <w:lang w:eastAsia="fr-FR"/>
        </w:rPr>
        <w:t xml:space="preserve">. </w:t>
      </w:r>
      <w:r w:rsidR="00C562CB" w:rsidRPr="00B74546">
        <w:rPr>
          <w:rFonts w:asciiTheme="minorBidi" w:hAnsiTheme="minorBidi"/>
          <w:b/>
          <w:sz w:val="20"/>
          <w:lang w:eastAsia="fr-FR"/>
        </w:rPr>
        <w:t>TN-NTN coexistence scenarios in adjacent bands for Ka-band</w:t>
      </w:r>
    </w:p>
    <w:tbl>
      <w:tblPr>
        <w:tblStyle w:val="TableGrid"/>
        <w:tblW w:w="7361" w:type="dxa"/>
        <w:jc w:val="center"/>
        <w:tblLook w:val="04A0" w:firstRow="1" w:lastRow="0" w:firstColumn="1" w:lastColumn="0" w:noHBand="0" w:noVBand="1"/>
      </w:tblPr>
      <w:tblGrid>
        <w:gridCol w:w="572"/>
        <w:gridCol w:w="2537"/>
        <w:gridCol w:w="850"/>
        <w:gridCol w:w="1560"/>
        <w:gridCol w:w="1842"/>
      </w:tblGrid>
      <w:tr w:rsidR="00C562CB" w:rsidRPr="00575BB1" w14:paraId="0FBC93AC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3E75314F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No.</w:t>
            </w:r>
          </w:p>
        </w:tc>
        <w:tc>
          <w:tcPr>
            <w:tcW w:w="2537" w:type="dxa"/>
            <w:hideMark/>
          </w:tcPr>
          <w:p w14:paraId="30F18316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proofErr w:type="spellStart"/>
            <w:r w:rsidRPr="00575BB1">
              <w:rPr>
                <w:rFonts w:asciiTheme="minorBidi" w:hAnsiTheme="minorBidi"/>
                <w:b/>
                <w:bCs/>
                <w:lang w:eastAsia="fr-FR"/>
              </w:rPr>
              <w:t>Frq</w:t>
            </w:r>
            <w:proofErr w:type="spellEnd"/>
            <w:r w:rsidRPr="00575BB1">
              <w:rPr>
                <w:rFonts w:asciiTheme="minorBidi" w:hAnsiTheme="minorBidi"/>
                <w:b/>
                <w:bCs/>
                <w:lang w:eastAsia="fr-FR"/>
              </w:rPr>
              <w:t>.</w:t>
            </w:r>
          </w:p>
        </w:tc>
        <w:tc>
          <w:tcPr>
            <w:tcW w:w="850" w:type="dxa"/>
            <w:hideMark/>
          </w:tcPr>
          <w:p w14:paraId="3C3E9F3C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TN</w:t>
            </w:r>
          </w:p>
        </w:tc>
        <w:tc>
          <w:tcPr>
            <w:tcW w:w="1560" w:type="dxa"/>
            <w:hideMark/>
          </w:tcPr>
          <w:p w14:paraId="496F9C22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TN scenario</w:t>
            </w:r>
          </w:p>
        </w:tc>
        <w:tc>
          <w:tcPr>
            <w:tcW w:w="1842" w:type="dxa"/>
            <w:hideMark/>
          </w:tcPr>
          <w:p w14:paraId="59C5AE4D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NTN</w:t>
            </w:r>
          </w:p>
        </w:tc>
      </w:tr>
      <w:tr w:rsidR="00C562CB" w:rsidRPr="00575BB1" w14:paraId="0B31348C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5079DCD7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1</w:t>
            </w:r>
          </w:p>
        </w:tc>
        <w:tc>
          <w:tcPr>
            <w:tcW w:w="2537" w:type="dxa"/>
            <w:hideMark/>
          </w:tcPr>
          <w:p w14:paraId="6E19F626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 GHz-30 GHz</w:t>
            </w:r>
          </w:p>
        </w:tc>
        <w:tc>
          <w:tcPr>
            <w:tcW w:w="850" w:type="dxa"/>
            <w:hideMark/>
          </w:tcPr>
          <w:p w14:paraId="75050C08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5DAB9567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Dense urban</w:t>
            </w:r>
          </w:p>
        </w:tc>
        <w:tc>
          <w:tcPr>
            <w:tcW w:w="1842" w:type="dxa"/>
            <w:hideMark/>
          </w:tcPr>
          <w:p w14:paraId="1A8F6C0F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GEO</w:t>
            </w:r>
          </w:p>
        </w:tc>
      </w:tr>
      <w:tr w:rsidR="00C562CB" w:rsidRPr="00575BB1" w14:paraId="05F678FA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79B9A211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b/>
                <w:bCs/>
                <w:lang w:eastAsia="fr-FR"/>
              </w:rPr>
              <w:t>2</w:t>
            </w:r>
          </w:p>
        </w:tc>
        <w:tc>
          <w:tcPr>
            <w:tcW w:w="2537" w:type="dxa"/>
            <w:hideMark/>
          </w:tcPr>
          <w:p w14:paraId="618B63C1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 GHz-30 GHz</w:t>
            </w:r>
          </w:p>
        </w:tc>
        <w:tc>
          <w:tcPr>
            <w:tcW w:w="850" w:type="dxa"/>
            <w:hideMark/>
          </w:tcPr>
          <w:p w14:paraId="3B7ECD70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0A9C11DD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Dense urban</w:t>
            </w:r>
          </w:p>
        </w:tc>
        <w:tc>
          <w:tcPr>
            <w:tcW w:w="1842" w:type="dxa"/>
            <w:hideMark/>
          </w:tcPr>
          <w:p w14:paraId="20660C66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LEO 600km</w:t>
            </w:r>
          </w:p>
        </w:tc>
      </w:tr>
      <w:tr w:rsidR="00C562CB" w:rsidRPr="00575BB1" w14:paraId="75913067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5B8BD314" w14:textId="77777777" w:rsidR="00C562CB" w:rsidRPr="00575BB1" w:rsidRDefault="00B74546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b/>
                <w:bCs/>
                <w:lang w:eastAsia="fr-FR"/>
              </w:rPr>
              <w:t>3</w:t>
            </w:r>
          </w:p>
        </w:tc>
        <w:tc>
          <w:tcPr>
            <w:tcW w:w="2537" w:type="dxa"/>
            <w:hideMark/>
          </w:tcPr>
          <w:p w14:paraId="1E2D9251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 GHz-30 GHz</w:t>
            </w:r>
          </w:p>
        </w:tc>
        <w:tc>
          <w:tcPr>
            <w:tcW w:w="850" w:type="dxa"/>
            <w:hideMark/>
          </w:tcPr>
          <w:p w14:paraId="5552DE0E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671D9481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Urban macro</w:t>
            </w:r>
          </w:p>
        </w:tc>
        <w:tc>
          <w:tcPr>
            <w:tcW w:w="1842" w:type="dxa"/>
            <w:hideMark/>
          </w:tcPr>
          <w:p w14:paraId="74D6F566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GEO</w:t>
            </w:r>
          </w:p>
        </w:tc>
      </w:tr>
      <w:tr w:rsidR="00C562CB" w:rsidRPr="00575BB1" w14:paraId="74A6245D" w14:textId="77777777" w:rsidTr="00B74546">
        <w:trPr>
          <w:trHeight w:val="300"/>
          <w:jc w:val="center"/>
        </w:trPr>
        <w:tc>
          <w:tcPr>
            <w:tcW w:w="572" w:type="dxa"/>
            <w:hideMark/>
          </w:tcPr>
          <w:p w14:paraId="5DFAE46A" w14:textId="77777777" w:rsidR="00C562CB" w:rsidRPr="00575BB1" w:rsidRDefault="00B74546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b/>
                <w:bCs/>
                <w:lang w:eastAsia="fr-FR"/>
              </w:rPr>
              <w:t>4</w:t>
            </w:r>
          </w:p>
        </w:tc>
        <w:tc>
          <w:tcPr>
            <w:tcW w:w="2537" w:type="dxa"/>
            <w:hideMark/>
          </w:tcPr>
          <w:p w14:paraId="7D19A03A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>
              <w:rPr>
                <w:rFonts w:asciiTheme="minorBidi" w:hAnsiTheme="minorBidi"/>
                <w:lang w:eastAsia="fr-FR"/>
              </w:rPr>
              <w:t>27</w:t>
            </w:r>
            <w:r w:rsidRPr="00853113">
              <w:rPr>
                <w:rFonts w:asciiTheme="minorBidi" w:hAnsiTheme="minorBidi"/>
                <w:lang w:eastAsia="fr-FR"/>
              </w:rPr>
              <w:t xml:space="preserve"> GHz-30 GHz</w:t>
            </w:r>
          </w:p>
        </w:tc>
        <w:tc>
          <w:tcPr>
            <w:tcW w:w="850" w:type="dxa"/>
            <w:hideMark/>
          </w:tcPr>
          <w:p w14:paraId="5B24DC96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NR</w:t>
            </w:r>
          </w:p>
        </w:tc>
        <w:tc>
          <w:tcPr>
            <w:tcW w:w="1560" w:type="dxa"/>
            <w:hideMark/>
          </w:tcPr>
          <w:p w14:paraId="302F48B9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Urban macro</w:t>
            </w:r>
          </w:p>
        </w:tc>
        <w:tc>
          <w:tcPr>
            <w:tcW w:w="1842" w:type="dxa"/>
            <w:hideMark/>
          </w:tcPr>
          <w:p w14:paraId="2105C012" w14:textId="77777777" w:rsidR="00C562CB" w:rsidRPr="00575BB1" w:rsidRDefault="00C562CB" w:rsidP="00A63822">
            <w:pPr>
              <w:jc w:val="both"/>
              <w:rPr>
                <w:rFonts w:asciiTheme="minorBidi" w:hAnsiTheme="minorBidi"/>
                <w:lang w:val="fr-FR" w:eastAsia="fr-FR"/>
              </w:rPr>
            </w:pPr>
            <w:r w:rsidRPr="00575BB1">
              <w:rPr>
                <w:rFonts w:asciiTheme="minorBidi" w:hAnsiTheme="minorBidi"/>
                <w:lang w:eastAsia="fr-FR"/>
              </w:rPr>
              <w:t>LEO 600km</w:t>
            </w:r>
          </w:p>
        </w:tc>
      </w:tr>
    </w:tbl>
    <w:p w14:paraId="24CDFBF9" w14:textId="77777777" w:rsidR="00C562CB" w:rsidRDefault="00C562CB" w:rsidP="00996A07">
      <w:pPr>
        <w:rPr>
          <w:lang w:eastAsia="zh-CN"/>
        </w:rPr>
      </w:pPr>
    </w:p>
    <w:p w14:paraId="0D48406C" w14:textId="77777777" w:rsidR="00B74546" w:rsidRPr="00996A07" w:rsidRDefault="00B74546" w:rsidP="00996A07">
      <w:pPr>
        <w:rPr>
          <w:lang w:eastAsia="zh-CN"/>
        </w:rPr>
      </w:pPr>
    </w:p>
    <w:p w14:paraId="27DC3538" w14:textId="77777777" w:rsidR="00666302" w:rsidRDefault="00666302" w:rsidP="00666302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 xml:space="preserve">If we </w:t>
      </w:r>
      <w:r w:rsidR="004C49A4">
        <w:rPr>
          <w:rFonts w:asciiTheme="minorBidi" w:hAnsiTheme="minorBidi"/>
          <w:lang w:eastAsia="fr-FR"/>
        </w:rPr>
        <w:t>gather</w:t>
      </w:r>
      <w:r>
        <w:rPr>
          <w:rFonts w:asciiTheme="minorBidi" w:hAnsiTheme="minorBidi"/>
          <w:lang w:eastAsia="fr-FR"/>
        </w:rPr>
        <w:t xml:space="preserve"> all this previous information</w:t>
      </w:r>
      <w:r w:rsidR="004C49A4">
        <w:rPr>
          <w:rFonts w:asciiTheme="minorBidi" w:hAnsiTheme="minorBidi"/>
          <w:lang w:eastAsia="fr-FR"/>
        </w:rPr>
        <w:t xml:space="preserve"> in a single Table</w:t>
      </w:r>
      <w:r>
        <w:rPr>
          <w:rFonts w:asciiTheme="minorBidi" w:hAnsiTheme="minorBidi"/>
          <w:lang w:eastAsia="fr-FR"/>
        </w:rPr>
        <w:t>, we will find that at least for Ka-band we have:</w:t>
      </w:r>
    </w:p>
    <w:tbl>
      <w:tblPr>
        <w:tblW w:w="4694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83"/>
        <w:gridCol w:w="990"/>
        <w:gridCol w:w="988"/>
        <w:gridCol w:w="1709"/>
        <w:gridCol w:w="3240"/>
      </w:tblGrid>
      <w:tr w:rsidR="00666302" w14:paraId="3FD45E41" w14:textId="77777777" w:rsidTr="005C7847">
        <w:trPr>
          <w:jc w:val="center"/>
        </w:trPr>
        <w:tc>
          <w:tcPr>
            <w:tcW w:w="1068" w:type="pct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45F271D8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</w:t>
            </w:r>
            <w:r>
              <w:rPr>
                <w:rFonts w:eastAsiaTheme="minorEastAsia" w:hint="eastAsia"/>
                <w:sz w:val="18"/>
                <w:szCs w:val="15"/>
              </w:rPr>
              <w:t>ombination</w:t>
            </w:r>
          </w:p>
        </w:tc>
        <w:tc>
          <w:tcPr>
            <w:tcW w:w="562" w:type="pc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0656C5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561" w:type="pct"/>
            <w:shd w:val="clear" w:color="auto" w:fill="DBE5F1" w:themeFill="accent1" w:themeFillTint="33"/>
            <w:vAlign w:val="center"/>
          </w:tcPr>
          <w:p w14:paraId="6B3B7B3C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970" w:type="pct"/>
            <w:shd w:val="clear" w:color="auto" w:fill="DBE5F1" w:themeFill="accent1" w:themeFillTint="33"/>
          </w:tcPr>
          <w:p w14:paraId="63F3AB6D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Comment</w:t>
            </w:r>
          </w:p>
        </w:tc>
        <w:tc>
          <w:tcPr>
            <w:tcW w:w="1839" w:type="pct"/>
            <w:shd w:val="clear" w:color="auto" w:fill="DBE5F1" w:themeFill="accent1" w:themeFillTint="33"/>
          </w:tcPr>
          <w:p w14:paraId="160458EE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Number of scenarios</w:t>
            </w:r>
          </w:p>
        </w:tc>
      </w:tr>
      <w:tr w:rsidR="00666302" w14:paraId="31177D92" w14:textId="77777777" w:rsidTr="005C7847">
        <w:trPr>
          <w:jc w:val="center"/>
        </w:trPr>
        <w:tc>
          <w:tcPr>
            <w:tcW w:w="1068" w:type="pct"/>
            <w:shd w:val="clear" w:color="auto" w:fill="DBE5F1" w:themeFill="accent1" w:themeFillTint="33"/>
            <w:vAlign w:val="center"/>
          </w:tcPr>
          <w:p w14:paraId="5130BB81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56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96202D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5D2FCB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970" w:type="pct"/>
          </w:tcPr>
          <w:p w14:paraId="40FF6998" w14:textId="77777777" w:rsidR="00666302" w:rsidRDefault="00666302" w:rsidP="00A63822">
            <w:pPr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in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TDD, scenario also considered in </w:t>
            </w:r>
            <w:r>
              <w:rPr>
                <w:rFonts w:eastAsiaTheme="minorEastAsia"/>
                <w:sz w:val="18"/>
                <w:szCs w:val="15"/>
              </w:rPr>
              <w:t>FR1</w:t>
            </w:r>
          </w:p>
        </w:tc>
        <w:tc>
          <w:tcPr>
            <w:tcW w:w="1839" w:type="pct"/>
          </w:tcPr>
          <w:p w14:paraId="2182C6F6" w14:textId="77777777" w:rsidR="00666302" w:rsidRPr="005A17DF" w:rsidRDefault="00C562CB" w:rsidP="00A63822">
            <w:pPr>
              <w:snapToGrid w:val="0"/>
              <w:spacing w:after="0"/>
              <w:jc w:val="center"/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</w:pPr>
            <w:r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>At least 4</w:t>
            </w:r>
            <w:r w:rsidR="00666302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 xml:space="preserve"> </w:t>
            </w:r>
            <w:r w:rsidR="00666302"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>(since no HAPS</w:t>
            </w:r>
            <w:r>
              <w:rPr>
                <w:rFonts w:ascii="Arial" w:eastAsiaTheme="minorEastAsia" w:hAnsi="Arial"/>
                <w:sz w:val="18"/>
                <w:szCs w:val="15"/>
                <w:lang w:eastAsia="ja-JP"/>
              </w:rPr>
              <w:t xml:space="preserve"> and no LEO@1200</w:t>
            </w:r>
            <w:r w:rsidR="00666302"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 xml:space="preserve">) </w:t>
            </w:r>
            <w:r w:rsidR="00666302"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 xml:space="preserve">but can be reduced to 2 </w:t>
            </w:r>
            <w:r w:rsidR="00666302"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>(if only GEO)</w:t>
            </w:r>
          </w:p>
        </w:tc>
      </w:tr>
      <w:tr w:rsidR="00666302" w14:paraId="680528B6" w14:textId="77777777" w:rsidTr="005C7847">
        <w:trPr>
          <w:jc w:val="center"/>
        </w:trPr>
        <w:tc>
          <w:tcPr>
            <w:tcW w:w="1068" w:type="pct"/>
            <w:shd w:val="clear" w:color="auto" w:fill="DBE5F1" w:themeFill="accent1" w:themeFillTint="33"/>
            <w:vAlign w:val="center"/>
          </w:tcPr>
          <w:p w14:paraId="6D391856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56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679454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B22260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970" w:type="pct"/>
          </w:tcPr>
          <w:p w14:paraId="3EDD77C5" w14:textId="77777777" w:rsidR="00666302" w:rsidRDefault="00666302" w:rsidP="00A63822">
            <w:pPr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in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TDD</w:t>
            </w:r>
            <w:r>
              <w:rPr>
                <w:rFonts w:eastAsiaTheme="minorEastAsia"/>
                <w:sz w:val="18"/>
                <w:szCs w:val="15"/>
              </w:rPr>
              <w:t xml:space="preserve">, </w:t>
            </w:r>
            <w:r>
              <w:rPr>
                <w:rFonts w:eastAsiaTheme="minorEastAsia" w:hint="eastAsia"/>
                <w:sz w:val="18"/>
                <w:szCs w:val="15"/>
              </w:rPr>
              <w:t xml:space="preserve">scenario also considered in </w:t>
            </w:r>
            <w:r>
              <w:rPr>
                <w:rFonts w:eastAsiaTheme="minorEastAsia"/>
                <w:sz w:val="18"/>
                <w:szCs w:val="15"/>
              </w:rPr>
              <w:t>FR1</w:t>
            </w:r>
          </w:p>
        </w:tc>
        <w:tc>
          <w:tcPr>
            <w:tcW w:w="1839" w:type="pct"/>
          </w:tcPr>
          <w:p w14:paraId="51489190" w14:textId="77777777" w:rsidR="00666302" w:rsidRDefault="00B74546" w:rsidP="00A63822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 xml:space="preserve">At least 4 </w:t>
            </w:r>
            <w:r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>(since no HAPS</w:t>
            </w:r>
            <w:r>
              <w:rPr>
                <w:rFonts w:ascii="Arial" w:eastAsiaTheme="minorEastAsia" w:hAnsi="Arial"/>
                <w:sz w:val="18"/>
                <w:szCs w:val="15"/>
                <w:lang w:eastAsia="ja-JP"/>
              </w:rPr>
              <w:t xml:space="preserve"> and no LEO@1200</w:t>
            </w:r>
            <w:r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 xml:space="preserve">) </w:t>
            </w:r>
            <w:r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 xml:space="preserve">but can be reduced to 2 </w:t>
            </w:r>
            <w:r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>(if only GEO)</w:t>
            </w:r>
          </w:p>
        </w:tc>
      </w:tr>
      <w:tr w:rsidR="00666302" w14:paraId="2F513B03" w14:textId="77777777" w:rsidTr="005C7847">
        <w:trPr>
          <w:trHeight w:val="548"/>
          <w:jc w:val="center"/>
        </w:trPr>
        <w:tc>
          <w:tcPr>
            <w:tcW w:w="1068" w:type="pct"/>
            <w:shd w:val="clear" w:color="auto" w:fill="DBE5F1" w:themeFill="accent1" w:themeFillTint="33"/>
            <w:vAlign w:val="center"/>
          </w:tcPr>
          <w:p w14:paraId="28F7C16F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56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C487B4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NTN UL</w:t>
            </w:r>
          </w:p>
        </w:tc>
        <w:tc>
          <w:tcPr>
            <w:tcW w:w="56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96F010" w14:textId="77777777" w:rsidR="00666302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UL</w:t>
            </w:r>
          </w:p>
        </w:tc>
        <w:tc>
          <w:tcPr>
            <w:tcW w:w="970" w:type="pct"/>
          </w:tcPr>
          <w:p w14:paraId="6A847053" w14:textId="77777777" w:rsidR="00666302" w:rsidRDefault="00666302" w:rsidP="00A63822">
            <w:pPr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TN in TDD, scenario not considered in FR1.</w:t>
            </w:r>
          </w:p>
        </w:tc>
        <w:tc>
          <w:tcPr>
            <w:tcW w:w="1839" w:type="pct"/>
          </w:tcPr>
          <w:p w14:paraId="75D60A2C" w14:textId="77777777" w:rsidR="00666302" w:rsidRPr="005A17DF" w:rsidRDefault="00B74546" w:rsidP="00A63822">
            <w:pPr>
              <w:jc w:val="center"/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</w:pPr>
            <w:r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 xml:space="preserve">At least 4 </w:t>
            </w:r>
            <w:r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>(since no HAPS</w:t>
            </w:r>
            <w:r>
              <w:rPr>
                <w:rFonts w:ascii="Arial" w:eastAsiaTheme="minorEastAsia" w:hAnsi="Arial"/>
                <w:sz w:val="18"/>
                <w:szCs w:val="15"/>
                <w:lang w:eastAsia="ja-JP"/>
              </w:rPr>
              <w:t xml:space="preserve"> and no LEO@1200</w:t>
            </w:r>
            <w:r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 xml:space="preserve">) </w:t>
            </w:r>
            <w:r>
              <w:rPr>
                <w:rFonts w:ascii="Arial" w:eastAsiaTheme="minorEastAsia" w:hAnsi="Arial"/>
                <w:sz w:val="18"/>
                <w:szCs w:val="15"/>
                <w:highlight w:val="yellow"/>
                <w:lang w:eastAsia="ja-JP"/>
              </w:rPr>
              <w:t xml:space="preserve">but can be reduced to 2 </w:t>
            </w:r>
            <w:r w:rsidRPr="00666302">
              <w:rPr>
                <w:rFonts w:ascii="Arial" w:eastAsiaTheme="minorEastAsia" w:hAnsi="Arial"/>
                <w:sz w:val="18"/>
                <w:szCs w:val="15"/>
                <w:lang w:eastAsia="ja-JP"/>
              </w:rPr>
              <w:t>(if only GEO)</w:t>
            </w:r>
          </w:p>
        </w:tc>
      </w:tr>
      <w:tr w:rsidR="00666302" w14:paraId="1FA97E73" w14:textId="77777777" w:rsidTr="005C7847">
        <w:trPr>
          <w:trHeight w:val="550"/>
          <w:jc w:val="center"/>
        </w:trPr>
        <w:tc>
          <w:tcPr>
            <w:tcW w:w="1068" w:type="pct"/>
            <w:shd w:val="clear" w:color="auto" w:fill="DBE5F1" w:themeFill="accent1" w:themeFillTint="33"/>
            <w:vAlign w:val="center"/>
          </w:tcPr>
          <w:p w14:paraId="5A51B3D6" w14:textId="77777777" w:rsidR="00666302" w:rsidRPr="005A17DF" w:rsidRDefault="00666302" w:rsidP="00A63822">
            <w:pPr>
              <w:snapToGrid w:val="0"/>
              <w:spacing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 w:rsidRPr="005A17DF">
              <w:rPr>
                <w:rFonts w:eastAsiaTheme="minorEastAsia"/>
                <w:b/>
                <w:sz w:val="18"/>
                <w:szCs w:val="15"/>
              </w:rPr>
              <w:t>Total</w:t>
            </w:r>
            <w:r>
              <w:rPr>
                <w:rFonts w:eastAsiaTheme="minorEastAsia"/>
                <w:b/>
                <w:sz w:val="18"/>
                <w:szCs w:val="15"/>
              </w:rPr>
              <w:t xml:space="preserve"> number of scenarios Ka-band</w:t>
            </w:r>
          </w:p>
        </w:tc>
        <w:tc>
          <w:tcPr>
            <w:tcW w:w="1123" w:type="pct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6CF91A" w14:textId="77777777" w:rsidR="00666302" w:rsidRDefault="00666302" w:rsidP="00A63822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</w:p>
        </w:tc>
        <w:tc>
          <w:tcPr>
            <w:tcW w:w="970" w:type="pct"/>
          </w:tcPr>
          <w:p w14:paraId="6E9D248C" w14:textId="77777777" w:rsidR="00666302" w:rsidRDefault="00666302" w:rsidP="00A63822">
            <w:pPr>
              <w:snapToGrid w:val="0"/>
              <w:spacing w:after="0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39" w:type="pct"/>
          </w:tcPr>
          <w:p w14:paraId="1D90015A" w14:textId="77777777" w:rsidR="00666302" w:rsidRPr="00666302" w:rsidRDefault="00666302" w:rsidP="00A63822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</w:pPr>
            <w:r w:rsidRPr="00666302"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  <w:t>Best case: 6</w:t>
            </w:r>
          </w:p>
          <w:p w14:paraId="3890A227" w14:textId="77777777" w:rsidR="00CE58EC" w:rsidRPr="00B74546" w:rsidRDefault="00C562CB" w:rsidP="00B74546">
            <w:pPr>
              <w:snapToGrid w:val="0"/>
              <w:spacing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</w:pPr>
            <w:r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  <w:t>Worst case: 1</w:t>
            </w:r>
            <w:r w:rsidRPr="00B74546"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  <w:t>2</w:t>
            </w:r>
          </w:p>
        </w:tc>
      </w:tr>
    </w:tbl>
    <w:p w14:paraId="4464B1CE" w14:textId="77777777" w:rsidR="00666302" w:rsidRDefault="00666302" w:rsidP="00666302">
      <w:pPr>
        <w:jc w:val="both"/>
        <w:rPr>
          <w:rFonts w:asciiTheme="minorBidi" w:hAnsiTheme="minorBidi"/>
          <w:lang w:eastAsia="fr-FR"/>
        </w:rPr>
      </w:pPr>
    </w:p>
    <w:p w14:paraId="6606163B" w14:textId="77777777" w:rsidR="00666302" w:rsidRPr="005A17DF" w:rsidRDefault="00666302" w:rsidP="00666302">
      <w:pPr>
        <w:jc w:val="both"/>
        <w:rPr>
          <w:rFonts w:asciiTheme="minorBidi" w:hAnsiTheme="minorBidi"/>
          <w:b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>Observation 1</w:t>
      </w:r>
      <w:r w:rsidR="00006083">
        <w:rPr>
          <w:rFonts w:asciiTheme="minorBidi" w:hAnsiTheme="minorBidi"/>
          <w:b/>
          <w:lang w:eastAsia="fr-FR"/>
        </w:rPr>
        <w:t>4</w:t>
      </w:r>
      <w:r w:rsidRPr="005A17DF">
        <w:rPr>
          <w:rFonts w:asciiTheme="minorBidi" w:hAnsiTheme="minorBidi"/>
          <w:b/>
          <w:lang w:eastAsia="fr-FR"/>
        </w:rPr>
        <w:t xml:space="preserve">: </w:t>
      </w:r>
      <w:r>
        <w:rPr>
          <w:rFonts w:asciiTheme="minorBidi" w:hAnsiTheme="minorBidi"/>
          <w:lang w:eastAsia="fr-FR"/>
        </w:rPr>
        <w:t xml:space="preserve">For </w:t>
      </w:r>
      <w:r w:rsidRPr="005E4CD2">
        <w:rPr>
          <w:rFonts w:asciiTheme="minorBidi" w:hAnsiTheme="minorBidi"/>
          <w:b/>
          <w:lang w:eastAsia="fr-FR"/>
        </w:rPr>
        <w:t xml:space="preserve">Ka-band </w:t>
      </w:r>
      <w:r>
        <w:rPr>
          <w:rFonts w:asciiTheme="minorBidi" w:hAnsiTheme="minorBidi"/>
          <w:lang w:eastAsia="fr-FR"/>
        </w:rPr>
        <w:t xml:space="preserve">the best case is with </w:t>
      </w:r>
      <w:r w:rsidRPr="005E4CD2">
        <w:rPr>
          <w:rFonts w:asciiTheme="minorBidi" w:hAnsiTheme="minorBidi"/>
          <w:b/>
          <w:lang w:eastAsia="fr-FR"/>
        </w:rPr>
        <w:t>only 6 scenarios</w:t>
      </w:r>
      <w:r w:rsidRPr="005A17DF">
        <w:rPr>
          <w:rFonts w:asciiTheme="minorBidi" w:hAnsiTheme="minorBidi"/>
          <w:lang w:eastAsia="fr-FR"/>
        </w:rPr>
        <w:t xml:space="preserve"> to be considered for coexistence </w:t>
      </w:r>
      <w:r w:rsidR="00992FED">
        <w:rPr>
          <w:rFonts w:asciiTheme="minorBidi" w:hAnsiTheme="minorBidi"/>
          <w:lang w:eastAsia="fr-FR"/>
        </w:rPr>
        <w:t>in adjacent bands</w:t>
      </w:r>
      <w:r w:rsidRPr="005A17DF">
        <w:rPr>
          <w:rFonts w:asciiTheme="minorBidi" w:hAnsiTheme="minorBidi"/>
          <w:lang w:eastAsia="fr-FR"/>
        </w:rPr>
        <w:t>.</w:t>
      </w:r>
    </w:p>
    <w:p w14:paraId="1A765D15" w14:textId="77777777" w:rsidR="009447B2" w:rsidRDefault="00666302" w:rsidP="009447B2">
      <w:pPr>
        <w:jc w:val="both"/>
        <w:rPr>
          <w:rFonts w:asciiTheme="minorBidi" w:hAnsiTheme="minorBidi"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>Observation 1</w:t>
      </w:r>
      <w:r w:rsidR="00006083">
        <w:rPr>
          <w:rFonts w:asciiTheme="minorBidi" w:hAnsiTheme="minorBidi"/>
          <w:b/>
          <w:lang w:eastAsia="fr-FR"/>
        </w:rPr>
        <w:t>5</w:t>
      </w:r>
      <w:r w:rsidRPr="005A17DF">
        <w:rPr>
          <w:rFonts w:asciiTheme="minorBidi" w:hAnsiTheme="minorBidi"/>
          <w:b/>
          <w:lang w:eastAsia="fr-FR"/>
        </w:rPr>
        <w:t xml:space="preserve">: </w:t>
      </w:r>
      <w:r w:rsidR="00992FED">
        <w:rPr>
          <w:rFonts w:asciiTheme="minorBidi" w:hAnsiTheme="minorBidi"/>
          <w:lang w:eastAsia="fr-FR"/>
        </w:rPr>
        <w:t xml:space="preserve">For </w:t>
      </w:r>
      <w:r w:rsidR="00992FED" w:rsidRPr="005E4CD2">
        <w:rPr>
          <w:rFonts w:asciiTheme="minorBidi" w:hAnsiTheme="minorBidi"/>
          <w:b/>
          <w:lang w:eastAsia="fr-FR"/>
        </w:rPr>
        <w:t>Ka-band</w:t>
      </w:r>
      <w:r w:rsidR="00992FED" w:rsidRPr="005A17DF">
        <w:rPr>
          <w:rFonts w:asciiTheme="minorBidi" w:hAnsiTheme="minorBidi"/>
          <w:lang w:eastAsia="fr-FR"/>
        </w:rPr>
        <w:t xml:space="preserve"> </w:t>
      </w:r>
      <w:r w:rsidR="00B74546">
        <w:rPr>
          <w:rFonts w:asciiTheme="minorBidi" w:hAnsiTheme="minorBidi"/>
          <w:lang w:eastAsia="fr-FR"/>
        </w:rPr>
        <w:t xml:space="preserve">the worst case is with </w:t>
      </w:r>
      <w:r w:rsidR="00B74546" w:rsidRPr="005E4CD2">
        <w:rPr>
          <w:rFonts w:asciiTheme="minorBidi" w:hAnsiTheme="minorBidi"/>
          <w:b/>
          <w:lang w:eastAsia="fr-FR"/>
        </w:rPr>
        <w:t>only 12</w:t>
      </w:r>
      <w:r w:rsidR="00992FED" w:rsidRPr="005E4CD2">
        <w:rPr>
          <w:rFonts w:asciiTheme="minorBidi" w:hAnsiTheme="minorBidi"/>
          <w:b/>
          <w:lang w:eastAsia="fr-FR"/>
        </w:rPr>
        <w:t xml:space="preserve"> scenarios</w:t>
      </w:r>
      <w:r w:rsidR="00992FED" w:rsidRPr="005A17DF">
        <w:rPr>
          <w:rFonts w:asciiTheme="minorBidi" w:hAnsiTheme="minorBidi"/>
          <w:lang w:eastAsia="fr-FR"/>
        </w:rPr>
        <w:t xml:space="preserve"> to be considered for coexistence </w:t>
      </w:r>
      <w:r w:rsidR="00992FED">
        <w:rPr>
          <w:rFonts w:asciiTheme="minorBidi" w:hAnsiTheme="minorBidi"/>
          <w:lang w:eastAsia="fr-FR"/>
        </w:rPr>
        <w:t>in adjacent bands</w:t>
      </w:r>
      <w:r w:rsidR="00992FED" w:rsidRPr="005A17DF">
        <w:rPr>
          <w:rFonts w:asciiTheme="minorBidi" w:hAnsiTheme="minorBidi"/>
          <w:lang w:eastAsia="fr-FR"/>
        </w:rPr>
        <w:t>.</w:t>
      </w:r>
    </w:p>
    <w:p w14:paraId="329C248B" w14:textId="5272D586" w:rsidR="003839AC" w:rsidRDefault="00006083" w:rsidP="009447B2">
      <w:pPr>
        <w:jc w:val="both"/>
        <w:rPr>
          <w:rFonts w:asciiTheme="minorBidi" w:hAnsiTheme="minorBidi"/>
          <w:b/>
          <w:bCs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>Observation 1</w:t>
      </w:r>
      <w:r>
        <w:rPr>
          <w:rFonts w:asciiTheme="minorBidi" w:hAnsiTheme="minorBidi"/>
          <w:b/>
          <w:lang w:eastAsia="fr-FR"/>
        </w:rPr>
        <w:t>6</w:t>
      </w:r>
      <w:bookmarkStart w:id="3" w:name="_GoBack"/>
      <w:r w:rsidRPr="005A17DF">
        <w:rPr>
          <w:rFonts w:asciiTheme="minorBidi" w:hAnsiTheme="minorBidi"/>
          <w:b/>
          <w:lang w:eastAsia="fr-FR"/>
        </w:rPr>
        <w:t xml:space="preserve">: </w:t>
      </w:r>
      <w:r w:rsidR="00992FED" w:rsidRPr="00A31874">
        <w:rPr>
          <w:rFonts w:asciiTheme="minorBidi" w:hAnsiTheme="minorBidi"/>
          <w:bCs/>
          <w:lang w:eastAsia="fr-FR"/>
        </w:rPr>
        <w:t>Currently there are at least</w:t>
      </w:r>
      <w:r w:rsidR="00992FED">
        <w:rPr>
          <w:rFonts w:asciiTheme="minorBidi" w:hAnsiTheme="minorBidi"/>
          <w:bCs/>
          <w:lang w:eastAsia="fr-FR"/>
        </w:rPr>
        <w:t xml:space="preserve"> 58</w:t>
      </w:r>
      <w:r w:rsidR="00992FED" w:rsidRPr="00A31874">
        <w:rPr>
          <w:rFonts w:asciiTheme="minorBidi" w:hAnsiTheme="minorBidi"/>
          <w:bCs/>
          <w:lang w:eastAsia="fr-FR"/>
        </w:rPr>
        <w:t xml:space="preserve"> types of coexistence scenarios for S-band, wh</w:t>
      </w:r>
      <w:r w:rsidR="00992FED">
        <w:rPr>
          <w:rFonts w:asciiTheme="minorBidi" w:hAnsiTheme="minorBidi"/>
          <w:bCs/>
          <w:lang w:eastAsia="fr-FR"/>
        </w:rPr>
        <w:t>ile for Ka-band the</w:t>
      </w:r>
      <w:r w:rsidR="00B74546">
        <w:rPr>
          <w:rFonts w:asciiTheme="minorBidi" w:hAnsiTheme="minorBidi"/>
          <w:bCs/>
          <w:lang w:eastAsia="fr-FR"/>
        </w:rPr>
        <w:t xml:space="preserve">re are only </w:t>
      </w:r>
      <w:bookmarkEnd w:id="3"/>
      <w:r w:rsidR="00B74546">
        <w:rPr>
          <w:rFonts w:asciiTheme="minorBidi" w:hAnsiTheme="minorBidi"/>
          <w:bCs/>
          <w:lang w:eastAsia="fr-FR"/>
        </w:rPr>
        <w:t>6 (best case) and 12</w:t>
      </w:r>
      <w:r w:rsidR="00992FED">
        <w:rPr>
          <w:rFonts w:asciiTheme="minorBidi" w:hAnsiTheme="minorBidi"/>
          <w:bCs/>
          <w:lang w:eastAsia="fr-FR"/>
        </w:rPr>
        <w:t xml:space="preserve"> (worst case)</w:t>
      </w:r>
      <w:r w:rsidR="00992FED" w:rsidRPr="00A31874">
        <w:rPr>
          <w:rFonts w:asciiTheme="minorBidi" w:hAnsiTheme="minorBidi"/>
          <w:bCs/>
          <w:lang w:eastAsia="fr-FR"/>
        </w:rPr>
        <w:t>.</w:t>
      </w:r>
      <w:r w:rsidR="00992FED">
        <w:rPr>
          <w:rFonts w:asciiTheme="minorBidi" w:hAnsiTheme="minorBidi"/>
          <w:bCs/>
          <w:lang w:eastAsia="fr-FR"/>
        </w:rPr>
        <w:t xml:space="preserve"> </w:t>
      </w:r>
      <w:r w:rsidR="002C5D11" w:rsidRPr="00992FED">
        <w:rPr>
          <w:rFonts w:asciiTheme="minorBidi" w:hAnsiTheme="minorBidi"/>
          <w:b/>
          <w:bCs/>
          <w:lang w:eastAsia="fr-FR"/>
        </w:rPr>
        <w:t>Therefore,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 we estimate the Ka-band required simulations for coexistence scenarios </w:t>
      </w:r>
      <w:r w:rsidR="00992FED">
        <w:rPr>
          <w:rFonts w:asciiTheme="minorBidi" w:hAnsiTheme="minorBidi"/>
          <w:b/>
          <w:bCs/>
          <w:lang w:eastAsia="fr-FR"/>
        </w:rPr>
        <w:t xml:space="preserve">in adjacent bands 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between 1/10 </w:t>
      </w:r>
      <w:r w:rsidR="00B74546">
        <w:rPr>
          <w:rFonts w:asciiTheme="minorBidi" w:hAnsiTheme="minorBidi"/>
          <w:b/>
          <w:bCs/>
          <w:lang w:eastAsia="fr-FR"/>
        </w:rPr>
        <w:t>and 1/5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 as compared with S-band.</w:t>
      </w:r>
    </w:p>
    <w:p w14:paraId="2B32BCCB" w14:textId="77777777" w:rsidR="00733614" w:rsidRPr="005E4CD2" w:rsidRDefault="00733614" w:rsidP="005E4CD2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Cs/>
          <w:lang w:eastAsia="fr-FR"/>
        </w:rPr>
      </w:pPr>
    </w:p>
    <w:p w14:paraId="5481787C" w14:textId="77777777" w:rsidR="004929D3" w:rsidRPr="006076D3" w:rsidRDefault="004929D3" w:rsidP="004929D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5F8047E" w14:textId="79D6C734" w:rsidR="006C631A" w:rsidRDefault="00A31874" w:rsidP="00C27BD9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/>
          <w:bCs/>
          <w:lang w:eastAsia="fr-FR"/>
        </w:rPr>
      </w:pPr>
      <w:r w:rsidRPr="00A31874">
        <w:rPr>
          <w:rFonts w:asciiTheme="minorBidi" w:hAnsiTheme="minorBidi"/>
          <w:bCs/>
          <w:lang w:eastAsia="fr-FR"/>
        </w:rPr>
        <w:t>Currently there are at least</w:t>
      </w:r>
      <w:r w:rsidR="00992FED">
        <w:rPr>
          <w:rFonts w:asciiTheme="minorBidi" w:hAnsiTheme="minorBidi"/>
          <w:bCs/>
          <w:lang w:eastAsia="fr-FR"/>
        </w:rPr>
        <w:t xml:space="preserve"> 58</w:t>
      </w:r>
      <w:r w:rsidRPr="00A31874">
        <w:rPr>
          <w:rFonts w:asciiTheme="minorBidi" w:hAnsiTheme="minorBidi"/>
          <w:bCs/>
          <w:lang w:eastAsia="fr-FR"/>
        </w:rPr>
        <w:t xml:space="preserve"> types of coexistence scenarios for S-band, wh</w:t>
      </w:r>
      <w:r w:rsidR="00992FED">
        <w:rPr>
          <w:rFonts w:asciiTheme="minorBidi" w:hAnsiTheme="minorBidi"/>
          <w:bCs/>
          <w:lang w:eastAsia="fr-FR"/>
        </w:rPr>
        <w:t>ile for Ka-band the</w:t>
      </w:r>
      <w:r w:rsidR="00B74546">
        <w:rPr>
          <w:rFonts w:asciiTheme="minorBidi" w:hAnsiTheme="minorBidi"/>
          <w:bCs/>
          <w:lang w:eastAsia="fr-FR"/>
        </w:rPr>
        <w:t>re are only 6 (best case) and 12</w:t>
      </w:r>
      <w:r w:rsidR="00992FED">
        <w:rPr>
          <w:rFonts w:asciiTheme="minorBidi" w:hAnsiTheme="minorBidi"/>
          <w:bCs/>
          <w:lang w:eastAsia="fr-FR"/>
        </w:rPr>
        <w:t xml:space="preserve"> (worst case)</w:t>
      </w:r>
      <w:r w:rsidRPr="00A31874">
        <w:rPr>
          <w:rFonts w:asciiTheme="minorBidi" w:hAnsiTheme="minorBidi"/>
          <w:bCs/>
          <w:lang w:eastAsia="fr-FR"/>
        </w:rPr>
        <w:t>.</w:t>
      </w:r>
      <w:r>
        <w:rPr>
          <w:rFonts w:asciiTheme="minorBidi" w:hAnsiTheme="minorBidi"/>
          <w:bCs/>
          <w:lang w:eastAsia="fr-FR"/>
        </w:rPr>
        <w:t xml:space="preserve"> </w:t>
      </w:r>
      <w:r w:rsidR="002C5D11" w:rsidRPr="00992FED">
        <w:rPr>
          <w:rFonts w:asciiTheme="minorBidi" w:hAnsiTheme="minorBidi"/>
          <w:b/>
          <w:bCs/>
          <w:lang w:eastAsia="fr-FR"/>
        </w:rPr>
        <w:t>Therefore,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 we estimate the required simulations for </w:t>
      </w:r>
      <w:r w:rsidR="00716B13" w:rsidRPr="00992FED">
        <w:rPr>
          <w:rFonts w:asciiTheme="minorBidi" w:hAnsiTheme="minorBidi"/>
          <w:b/>
          <w:bCs/>
          <w:lang w:eastAsia="fr-FR"/>
        </w:rPr>
        <w:t xml:space="preserve">Ka-band 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coexistence scenarios </w:t>
      </w:r>
      <w:r w:rsidR="00992FED">
        <w:rPr>
          <w:rFonts w:asciiTheme="minorBidi" w:hAnsiTheme="minorBidi"/>
          <w:b/>
          <w:bCs/>
          <w:lang w:eastAsia="fr-FR"/>
        </w:rPr>
        <w:t xml:space="preserve">in adjacent bands </w:t>
      </w:r>
      <w:r w:rsidR="00716B13">
        <w:rPr>
          <w:rFonts w:asciiTheme="minorBidi" w:hAnsiTheme="minorBidi"/>
          <w:b/>
          <w:bCs/>
          <w:lang w:eastAsia="fr-FR"/>
        </w:rPr>
        <w:t xml:space="preserve">are </w:t>
      </w:r>
      <w:r w:rsidR="00B74546">
        <w:rPr>
          <w:rFonts w:asciiTheme="minorBidi" w:hAnsiTheme="minorBidi"/>
          <w:b/>
          <w:bCs/>
          <w:lang w:eastAsia="fr-FR"/>
        </w:rPr>
        <w:t>between 1/10 and 1/5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 </w:t>
      </w:r>
      <w:r w:rsidR="00716B13">
        <w:rPr>
          <w:rFonts w:asciiTheme="minorBidi" w:hAnsiTheme="minorBidi"/>
          <w:b/>
          <w:bCs/>
          <w:lang w:eastAsia="fr-FR"/>
        </w:rPr>
        <w:t>to that of the</w:t>
      </w:r>
      <w:r w:rsidR="00992FED" w:rsidRPr="00992FED">
        <w:rPr>
          <w:rFonts w:asciiTheme="minorBidi" w:hAnsiTheme="minorBidi"/>
          <w:b/>
          <w:bCs/>
          <w:lang w:eastAsia="fr-FR"/>
        </w:rPr>
        <w:t xml:space="preserve"> S-band.</w:t>
      </w:r>
    </w:p>
    <w:p w14:paraId="16D10847" w14:textId="77777777" w:rsidR="00733614" w:rsidRDefault="00733614" w:rsidP="00C27BD9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Cs/>
          <w:lang w:eastAsia="fr-FR"/>
        </w:rPr>
      </w:pPr>
    </w:p>
    <w:p w14:paraId="6C374F9A" w14:textId="68A5BB5F" w:rsidR="00C27BD9" w:rsidRDefault="00A31874" w:rsidP="00C27BD9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Cs/>
          <w:lang w:eastAsia="fr-FR"/>
        </w:rPr>
      </w:pPr>
      <w:r>
        <w:rPr>
          <w:rFonts w:asciiTheme="minorBidi" w:hAnsiTheme="minorBidi"/>
          <w:bCs/>
          <w:lang w:eastAsia="fr-FR"/>
        </w:rPr>
        <w:t xml:space="preserve">Moreover, it is very important that RAN4 </w:t>
      </w:r>
      <w:r w:rsidR="0027510E">
        <w:rPr>
          <w:rFonts w:asciiTheme="minorBidi" w:hAnsiTheme="minorBidi"/>
          <w:bCs/>
          <w:lang w:eastAsia="fr-FR"/>
        </w:rPr>
        <w:t xml:space="preserve">work include </w:t>
      </w:r>
      <w:r>
        <w:rPr>
          <w:rFonts w:asciiTheme="minorBidi" w:hAnsiTheme="minorBidi"/>
          <w:bCs/>
          <w:lang w:eastAsia="fr-FR"/>
        </w:rPr>
        <w:t xml:space="preserve">adjacent band simulations for coexistence scenarios in UL </w:t>
      </w:r>
      <w:r w:rsidR="006C631A">
        <w:rPr>
          <w:rFonts w:asciiTheme="minorBidi" w:hAnsiTheme="minorBidi"/>
          <w:bCs/>
          <w:lang w:eastAsia="fr-FR"/>
        </w:rPr>
        <w:t xml:space="preserve">FDD </w:t>
      </w:r>
      <w:r>
        <w:rPr>
          <w:rFonts w:asciiTheme="minorBidi" w:hAnsiTheme="minorBidi"/>
          <w:bCs/>
          <w:lang w:eastAsia="fr-FR"/>
        </w:rPr>
        <w:t xml:space="preserve">NTN Ka-band with </w:t>
      </w:r>
      <w:r w:rsidR="006C631A">
        <w:rPr>
          <w:rFonts w:asciiTheme="minorBidi" w:hAnsiTheme="minorBidi"/>
          <w:bCs/>
          <w:lang w:eastAsia="fr-FR"/>
        </w:rPr>
        <w:t xml:space="preserve">NTN NR </w:t>
      </w:r>
      <w:r>
        <w:rPr>
          <w:rFonts w:asciiTheme="minorBidi" w:hAnsiTheme="minorBidi"/>
          <w:bCs/>
          <w:lang w:eastAsia="fr-FR"/>
        </w:rPr>
        <w:t>TDD FR2</w:t>
      </w:r>
      <w:r w:rsidR="006C631A">
        <w:rPr>
          <w:rFonts w:asciiTheme="minorBidi" w:hAnsiTheme="minorBidi"/>
          <w:bCs/>
          <w:lang w:eastAsia="fr-FR"/>
        </w:rPr>
        <w:t xml:space="preserve"> as part of Rel-17</w:t>
      </w:r>
      <w:r>
        <w:rPr>
          <w:rFonts w:asciiTheme="minorBidi" w:hAnsiTheme="minorBidi"/>
          <w:bCs/>
          <w:lang w:eastAsia="fr-FR"/>
        </w:rPr>
        <w:t xml:space="preserve"> in order to prove to satellite ecosystem and </w:t>
      </w:r>
      <w:r w:rsidR="006C631A">
        <w:rPr>
          <w:rFonts w:asciiTheme="minorBidi" w:hAnsiTheme="minorBidi"/>
          <w:bCs/>
          <w:lang w:eastAsia="fr-FR"/>
        </w:rPr>
        <w:t xml:space="preserve">market verticals that such scenarios are feasible. </w:t>
      </w:r>
    </w:p>
    <w:p w14:paraId="20F5AF8C" w14:textId="77777777" w:rsidR="00992FED" w:rsidRDefault="00992FED" w:rsidP="00C27BD9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Cs/>
          <w:lang w:eastAsia="fr-FR"/>
        </w:rPr>
      </w:pPr>
    </w:p>
    <w:p w14:paraId="0C5C5738" w14:textId="77777777" w:rsidR="003839AC" w:rsidRPr="003839AC" w:rsidRDefault="003839AC" w:rsidP="003839AC">
      <w:pPr>
        <w:jc w:val="both"/>
        <w:rPr>
          <w:rFonts w:asciiTheme="minorBidi" w:hAnsiTheme="minorBidi"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 xml:space="preserve">Observation 1: </w:t>
      </w:r>
      <w:r w:rsidRPr="005A17DF">
        <w:rPr>
          <w:rFonts w:asciiTheme="minorBidi" w:hAnsiTheme="minorBidi"/>
          <w:lang w:eastAsia="fr-FR"/>
        </w:rPr>
        <w:t>For S-band there are currently</w:t>
      </w:r>
      <w:r>
        <w:rPr>
          <w:rFonts w:asciiTheme="minorBidi" w:hAnsiTheme="minorBidi"/>
          <w:lang w:eastAsia="fr-FR"/>
        </w:rPr>
        <w:t xml:space="preserve"> at least</w:t>
      </w:r>
      <w:r w:rsidRPr="005A17DF">
        <w:rPr>
          <w:rFonts w:asciiTheme="minorBidi" w:hAnsiTheme="minorBidi"/>
          <w:lang w:eastAsia="fr-FR"/>
        </w:rPr>
        <w:t xml:space="preserve"> </w:t>
      </w:r>
      <w:r w:rsidRPr="00206B83">
        <w:rPr>
          <w:rFonts w:asciiTheme="minorBidi" w:hAnsiTheme="minorBidi"/>
          <w:b/>
          <w:lang w:eastAsia="fr-FR"/>
        </w:rPr>
        <w:t>58 scenarios</w:t>
      </w:r>
      <w:r w:rsidRPr="005A17DF">
        <w:rPr>
          <w:rFonts w:asciiTheme="minorBidi" w:hAnsiTheme="minorBidi"/>
          <w:lang w:eastAsia="fr-FR"/>
        </w:rPr>
        <w:t xml:space="preserve"> to be considered for </w:t>
      </w:r>
      <w:r>
        <w:rPr>
          <w:rFonts w:asciiTheme="minorBidi" w:hAnsiTheme="minorBidi"/>
          <w:lang w:eastAsia="fr-FR"/>
        </w:rPr>
        <w:t xml:space="preserve">simulations required for </w:t>
      </w:r>
      <w:r w:rsidRPr="005A17DF">
        <w:rPr>
          <w:rFonts w:asciiTheme="minorBidi" w:hAnsiTheme="minorBidi"/>
          <w:lang w:eastAsia="fr-FR"/>
        </w:rPr>
        <w:t xml:space="preserve">coexistence </w:t>
      </w:r>
      <w:r>
        <w:rPr>
          <w:rFonts w:asciiTheme="minorBidi" w:hAnsiTheme="minorBidi"/>
          <w:lang w:eastAsia="fr-FR"/>
        </w:rPr>
        <w:t>studies in adjacent bands</w:t>
      </w:r>
      <w:r w:rsidRPr="005A17DF">
        <w:rPr>
          <w:rFonts w:asciiTheme="minorBidi" w:hAnsiTheme="minorBidi"/>
          <w:lang w:eastAsia="fr-FR"/>
        </w:rPr>
        <w:t>.</w:t>
      </w:r>
    </w:p>
    <w:p w14:paraId="4D8AAC26" w14:textId="77777777" w:rsidR="003839AC" w:rsidRPr="005A17DF" w:rsidRDefault="003839AC" w:rsidP="003839AC">
      <w:pPr>
        <w:jc w:val="both"/>
        <w:rPr>
          <w:rFonts w:asciiTheme="minorBidi" w:hAnsiTheme="minorBidi"/>
          <w:b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>Observation 1</w:t>
      </w:r>
      <w:r>
        <w:rPr>
          <w:rFonts w:asciiTheme="minorBidi" w:hAnsiTheme="minorBidi"/>
          <w:b/>
          <w:lang w:eastAsia="fr-FR"/>
        </w:rPr>
        <w:t>4</w:t>
      </w:r>
      <w:r w:rsidRPr="005A17DF">
        <w:rPr>
          <w:rFonts w:asciiTheme="minorBidi" w:hAnsiTheme="minorBidi"/>
          <w:b/>
          <w:lang w:eastAsia="fr-FR"/>
        </w:rPr>
        <w:t xml:space="preserve">: </w:t>
      </w:r>
      <w:r>
        <w:rPr>
          <w:rFonts w:asciiTheme="minorBidi" w:hAnsiTheme="minorBidi"/>
          <w:lang w:eastAsia="fr-FR"/>
        </w:rPr>
        <w:t>For Ka</w:t>
      </w:r>
      <w:r w:rsidRPr="005A17DF">
        <w:rPr>
          <w:rFonts w:asciiTheme="minorBidi" w:hAnsiTheme="minorBidi"/>
          <w:lang w:eastAsia="fr-FR"/>
        </w:rPr>
        <w:t xml:space="preserve">-band </w:t>
      </w:r>
      <w:r>
        <w:rPr>
          <w:rFonts w:asciiTheme="minorBidi" w:hAnsiTheme="minorBidi"/>
          <w:lang w:eastAsia="fr-FR"/>
        </w:rPr>
        <w:t xml:space="preserve">the best case is with only </w:t>
      </w:r>
      <w:r w:rsidRPr="00206B83">
        <w:rPr>
          <w:rFonts w:asciiTheme="minorBidi" w:hAnsiTheme="minorBidi"/>
          <w:b/>
          <w:lang w:eastAsia="fr-FR"/>
        </w:rPr>
        <w:t>6 scenarios</w:t>
      </w:r>
      <w:r w:rsidRPr="005A17DF">
        <w:rPr>
          <w:rFonts w:asciiTheme="minorBidi" w:hAnsiTheme="minorBidi"/>
          <w:lang w:eastAsia="fr-FR"/>
        </w:rPr>
        <w:t xml:space="preserve"> to be considered for coexistence </w:t>
      </w:r>
      <w:r>
        <w:rPr>
          <w:rFonts w:asciiTheme="minorBidi" w:hAnsiTheme="minorBidi"/>
          <w:lang w:eastAsia="fr-FR"/>
        </w:rPr>
        <w:t>in adjacent bands</w:t>
      </w:r>
      <w:r w:rsidRPr="005A17DF">
        <w:rPr>
          <w:rFonts w:asciiTheme="minorBidi" w:hAnsiTheme="minorBidi"/>
          <w:lang w:eastAsia="fr-FR"/>
        </w:rPr>
        <w:t>.</w:t>
      </w:r>
    </w:p>
    <w:p w14:paraId="2D88F4F6" w14:textId="77777777" w:rsidR="00716B13" w:rsidRDefault="003839AC" w:rsidP="00716B13">
      <w:pPr>
        <w:jc w:val="both"/>
        <w:rPr>
          <w:rFonts w:asciiTheme="minorBidi" w:hAnsiTheme="minorBidi"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>Observation 1</w:t>
      </w:r>
      <w:r>
        <w:rPr>
          <w:rFonts w:asciiTheme="minorBidi" w:hAnsiTheme="minorBidi"/>
          <w:b/>
          <w:lang w:eastAsia="fr-FR"/>
        </w:rPr>
        <w:t>5</w:t>
      </w:r>
      <w:r w:rsidRPr="005A17DF">
        <w:rPr>
          <w:rFonts w:asciiTheme="minorBidi" w:hAnsiTheme="minorBidi"/>
          <w:b/>
          <w:lang w:eastAsia="fr-FR"/>
        </w:rPr>
        <w:t xml:space="preserve">: </w:t>
      </w:r>
      <w:r>
        <w:rPr>
          <w:rFonts w:asciiTheme="minorBidi" w:hAnsiTheme="minorBidi"/>
          <w:lang w:eastAsia="fr-FR"/>
        </w:rPr>
        <w:t>For Ka</w:t>
      </w:r>
      <w:r w:rsidRPr="005A17DF">
        <w:rPr>
          <w:rFonts w:asciiTheme="minorBidi" w:hAnsiTheme="minorBidi"/>
          <w:lang w:eastAsia="fr-FR"/>
        </w:rPr>
        <w:t xml:space="preserve">-band </w:t>
      </w:r>
      <w:r>
        <w:rPr>
          <w:rFonts w:asciiTheme="minorBidi" w:hAnsiTheme="minorBidi"/>
          <w:lang w:eastAsia="fr-FR"/>
        </w:rPr>
        <w:t>t</w:t>
      </w:r>
      <w:r w:rsidR="00B74546">
        <w:rPr>
          <w:rFonts w:asciiTheme="minorBidi" w:hAnsiTheme="minorBidi"/>
          <w:lang w:eastAsia="fr-FR"/>
        </w:rPr>
        <w:t xml:space="preserve">he worst case is with only </w:t>
      </w:r>
      <w:r w:rsidR="00B74546" w:rsidRPr="005E4CD2">
        <w:rPr>
          <w:rFonts w:asciiTheme="minorBidi" w:hAnsiTheme="minorBidi"/>
          <w:b/>
          <w:lang w:eastAsia="fr-FR"/>
        </w:rPr>
        <w:t>12</w:t>
      </w:r>
      <w:r w:rsidRPr="005E4CD2">
        <w:rPr>
          <w:rFonts w:asciiTheme="minorBidi" w:hAnsiTheme="minorBidi"/>
          <w:b/>
          <w:lang w:eastAsia="fr-FR"/>
        </w:rPr>
        <w:t xml:space="preserve"> scenarios </w:t>
      </w:r>
      <w:r w:rsidRPr="005A17DF">
        <w:rPr>
          <w:rFonts w:asciiTheme="minorBidi" w:hAnsiTheme="minorBidi"/>
          <w:lang w:eastAsia="fr-FR"/>
        </w:rPr>
        <w:t xml:space="preserve">to be considered for coexistence </w:t>
      </w:r>
      <w:r>
        <w:rPr>
          <w:rFonts w:asciiTheme="minorBidi" w:hAnsiTheme="minorBidi"/>
          <w:lang w:eastAsia="fr-FR"/>
        </w:rPr>
        <w:t>in adjacent bands</w:t>
      </w:r>
      <w:r w:rsidRPr="005A17DF">
        <w:rPr>
          <w:rFonts w:asciiTheme="minorBidi" w:hAnsiTheme="minorBidi"/>
          <w:lang w:eastAsia="fr-FR"/>
        </w:rPr>
        <w:t>.</w:t>
      </w:r>
    </w:p>
    <w:p w14:paraId="4BF32D7D" w14:textId="2514E459" w:rsidR="005D4DBF" w:rsidRDefault="003839AC" w:rsidP="00716B13">
      <w:pPr>
        <w:jc w:val="both"/>
        <w:rPr>
          <w:rFonts w:asciiTheme="minorBidi" w:hAnsiTheme="minorBidi"/>
          <w:b/>
          <w:bCs/>
          <w:lang w:eastAsia="fr-FR"/>
        </w:rPr>
      </w:pPr>
      <w:r w:rsidRPr="005A17DF">
        <w:rPr>
          <w:rFonts w:asciiTheme="minorBidi" w:hAnsiTheme="minorBidi"/>
          <w:b/>
          <w:lang w:eastAsia="fr-FR"/>
        </w:rPr>
        <w:t>Observation 1</w:t>
      </w:r>
      <w:r>
        <w:rPr>
          <w:rFonts w:asciiTheme="minorBidi" w:hAnsiTheme="minorBidi"/>
          <w:b/>
          <w:lang w:eastAsia="fr-FR"/>
        </w:rPr>
        <w:t>6</w:t>
      </w:r>
      <w:r w:rsidRPr="005A17DF">
        <w:rPr>
          <w:rFonts w:asciiTheme="minorBidi" w:hAnsiTheme="minorBidi"/>
          <w:b/>
          <w:lang w:eastAsia="fr-FR"/>
        </w:rPr>
        <w:t xml:space="preserve">: </w:t>
      </w:r>
      <w:r w:rsidRPr="00A31874">
        <w:rPr>
          <w:rFonts w:asciiTheme="minorBidi" w:hAnsiTheme="minorBidi"/>
          <w:bCs/>
          <w:lang w:eastAsia="fr-FR"/>
        </w:rPr>
        <w:t>Currently there are at least</w:t>
      </w:r>
      <w:r>
        <w:rPr>
          <w:rFonts w:asciiTheme="minorBidi" w:hAnsiTheme="minorBidi"/>
          <w:bCs/>
          <w:lang w:eastAsia="fr-FR"/>
        </w:rPr>
        <w:t xml:space="preserve"> 58</w:t>
      </w:r>
      <w:r w:rsidRPr="00A31874">
        <w:rPr>
          <w:rFonts w:asciiTheme="minorBidi" w:hAnsiTheme="minorBidi"/>
          <w:bCs/>
          <w:lang w:eastAsia="fr-FR"/>
        </w:rPr>
        <w:t xml:space="preserve"> types of coexistence scenarios for S-band, wh</w:t>
      </w:r>
      <w:r>
        <w:rPr>
          <w:rFonts w:asciiTheme="minorBidi" w:hAnsiTheme="minorBidi"/>
          <w:bCs/>
          <w:lang w:eastAsia="fr-FR"/>
        </w:rPr>
        <w:t>ile for Ka-band the</w:t>
      </w:r>
      <w:r w:rsidR="00B74546">
        <w:rPr>
          <w:rFonts w:asciiTheme="minorBidi" w:hAnsiTheme="minorBidi"/>
          <w:bCs/>
          <w:lang w:eastAsia="fr-FR"/>
        </w:rPr>
        <w:t>re are only 6 (best case) and 12</w:t>
      </w:r>
      <w:r>
        <w:rPr>
          <w:rFonts w:asciiTheme="minorBidi" w:hAnsiTheme="minorBidi"/>
          <w:bCs/>
          <w:lang w:eastAsia="fr-FR"/>
        </w:rPr>
        <w:t xml:space="preserve"> (worst case)</w:t>
      </w:r>
      <w:r w:rsidRPr="00A31874">
        <w:rPr>
          <w:rFonts w:asciiTheme="minorBidi" w:hAnsiTheme="minorBidi"/>
          <w:bCs/>
          <w:lang w:eastAsia="fr-FR"/>
        </w:rPr>
        <w:t>.</w:t>
      </w:r>
      <w:r>
        <w:rPr>
          <w:rFonts w:asciiTheme="minorBidi" w:hAnsiTheme="minorBidi"/>
          <w:bCs/>
          <w:lang w:eastAsia="fr-FR"/>
        </w:rPr>
        <w:t xml:space="preserve"> </w:t>
      </w:r>
      <w:r w:rsidR="002C5D11" w:rsidRPr="00992FED">
        <w:rPr>
          <w:rFonts w:asciiTheme="minorBidi" w:hAnsiTheme="minorBidi"/>
          <w:b/>
          <w:bCs/>
          <w:lang w:eastAsia="fr-FR"/>
        </w:rPr>
        <w:t>Therefore,</w:t>
      </w:r>
      <w:r w:rsidRPr="00992FED">
        <w:rPr>
          <w:rFonts w:asciiTheme="minorBidi" w:hAnsiTheme="minorBidi"/>
          <w:b/>
          <w:bCs/>
          <w:lang w:eastAsia="fr-FR"/>
        </w:rPr>
        <w:t xml:space="preserve"> we estimate the Ka-band required simulations for coexistence scenarios </w:t>
      </w:r>
      <w:r>
        <w:rPr>
          <w:rFonts w:asciiTheme="minorBidi" w:hAnsiTheme="minorBidi"/>
          <w:b/>
          <w:bCs/>
          <w:lang w:eastAsia="fr-FR"/>
        </w:rPr>
        <w:t xml:space="preserve">in adjacent bands </w:t>
      </w:r>
      <w:r w:rsidR="00B74546">
        <w:rPr>
          <w:rFonts w:asciiTheme="minorBidi" w:hAnsiTheme="minorBidi"/>
          <w:b/>
          <w:bCs/>
          <w:lang w:eastAsia="fr-FR"/>
        </w:rPr>
        <w:t>between 1/10 and 1/5</w:t>
      </w:r>
      <w:r w:rsidRPr="00992FED">
        <w:rPr>
          <w:rFonts w:asciiTheme="minorBidi" w:hAnsiTheme="minorBidi"/>
          <w:b/>
          <w:bCs/>
          <w:lang w:eastAsia="fr-FR"/>
        </w:rPr>
        <w:t xml:space="preserve"> as compared with S-band.</w:t>
      </w:r>
    </w:p>
    <w:p w14:paraId="7112E32E" w14:textId="4935A145" w:rsidR="0027510E" w:rsidRDefault="0027510E" w:rsidP="00716B13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/>
          <w:bCs/>
          <w:lang w:eastAsia="fr-FR"/>
        </w:rPr>
      </w:pPr>
    </w:p>
    <w:p w14:paraId="2978B1A7" w14:textId="3C0D8B6B" w:rsidR="0027510E" w:rsidRDefault="0027510E" w:rsidP="005E4CD2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/>
          <w:bCs/>
          <w:lang w:eastAsia="fr-FR"/>
        </w:rPr>
      </w:pPr>
    </w:p>
    <w:p w14:paraId="6EAA4F20" w14:textId="77777777" w:rsidR="0027510E" w:rsidRPr="005E4CD2" w:rsidRDefault="0027510E" w:rsidP="005E4CD2">
      <w:pPr>
        <w:autoSpaceDE w:val="0"/>
        <w:autoSpaceDN w:val="0"/>
        <w:spacing w:after="0" w:line="240" w:lineRule="auto"/>
        <w:jc w:val="both"/>
        <w:rPr>
          <w:rFonts w:asciiTheme="minorBidi" w:hAnsiTheme="minorBidi"/>
          <w:bCs/>
          <w:lang w:eastAsia="fr-FR"/>
        </w:rPr>
      </w:pPr>
    </w:p>
    <w:p w14:paraId="4B24E7A8" w14:textId="77777777" w:rsidR="0029020E" w:rsidRPr="006E505E" w:rsidRDefault="002B6FA4" w:rsidP="006E505E">
      <w:pPr>
        <w:jc w:val="center"/>
        <w:rPr>
          <w:rFonts w:asciiTheme="minorBidi" w:hAnsiTheme="minorBidi"/>
          <w:b/>
          <w:i/>
          <w:lang w:eastAsia="zh-CN"/>
        </w:rPr>
      </w:pPr>
      <w:r w:rsidRPr="006076D3">
        <w:rPr>
          <w:rFonts w:asciiTheme="minorBidi" w:hAnsiTheme="minorBidi"/>
          <w:b/>
          <w:i/>
        </w:rPr>
        <w:t>END</w:t>
      </w:r>
    </w:p>
    <w:sectPr w:rsidR="0029020E" w:rsidRPr="006E505E" w:rsidSect="002E7049">
      <w:footerReference w:type="default" r:id="rId15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89127" w14:textId="77777777" w:rsidR="008179BF" w:rsidRDefault="008179BF" w:rsidP="000519FA">
      <w:pPr>
        <w:spacing w:after="0" w:line="240" w:lineRule="auto"/>
      </w:pPr>
      <w:r>
        <w:separator/>
      </w:r>
    </w:p>
  </w:endnote>
  <w:endnote w:type="continuationSeparator" w:id="0">
    <w:p w14:paraId="75FB7AF2" w14:textId="77777777" w:rsidR="008179BF" w:rsidRDefault="008179B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20BA52" w14:textId="0B1E7655" w:rsidR="005A17DF" w:rsidRDefault="005A17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1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988CA4" w14:textId="38BD9844" w:rsidR="005A17DF" w:rsidRDefault="003A5863">
    <w:pPr>
      <w:pStyle w:val="Foot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C87337B" wp14:editId="6BAF10AB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30844779a8e82b49e5fafe7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E7604" w14:textId="6C9544E9" w:rsidR="003A5863" w:rsidRPr="003A5863" w:rsidRDefault="003A5863" w:rsidP="003A5863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3A5863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INTERNAL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7337B" id="_x0000_t202" coordsize="21600,21600" o:spt="202" path="m,l,21600r21600,l21600,xe">
              <v:stroke joinstyle="miter"/>
              <v:path gradientshapeok="t" o:connecttype="rect"/>
            </v:shapetype>
            <v:shape id="MSIPCM30844779a8e82b49e5fafe7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" o:allowincell="f" filled="f" stroked="f" strokeweight=".5pt">
              <v:fill o:detectmouseclick="t"/>
              <v:textbox inset="20pt,0,,0">
                <w:txbxContent>
                  <w:p w14:paraId="011E7604" w14:textId="6C9544E9" w:rsidR="003A5863" w:rsidRPr="003A5863" w:rsidRDefault="003A5863" w:rsidP="003A5863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3A5863">
                      <w:rPr>
                        <w:rFonts w:ascii="Calibri" w:hAnsi="Calibri"/>
                        <w:color w:val="000000"/>
                        <w:sz w:val="14"/>
                      </w:rPr>
                      <w:t>INTERNAL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5CC09" w14:textId="77777777" w:rsidR="008179BF" w:rsidRDefault="008179BF" w:rsidP="000519FA">
      <w:pPr>
        <w:spacing w:after="0" w:line="240" w:lineRule="auto"/>
      </w:pPr>
      <w:r>
        <w:separator/>
      </w:r>
    </w:p>
  </w:footnote>
  <w:footnote w:type="continuationSeparator" w:id="0">
    <w:p w14:paraId="1DE7399F" w14:textId="77777777" w:rsidR="008179BF" w:rsidRDefault="008179B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63.5pt;height:32.75pt" o:bullet="t">
        <v:imagedata r:id="rId1" o:title="artABBA"/>
      </v:shape>
    </w:pict>
  </w:numPicBullet>
  <w:numPicBullet w:numPicBulletId="1">
    <w:pict>
      <v:shape id="_x0000_i1113" type="#_x0000_t75" style="width:198.35pt;height:176.75pt" o:bullet="t">
        <v:imagedata r:id="rId2" o:title="artD8B2"/>
      </v:shape>
    </w:pict>
  </w:numPicBullet>
  <w:abstractNum w:abstractNumId="0" w15:restartNumberingAfterBreak="0">
    <w:nsid w:val="A05CCFE9"/>
    <w:multiLevelType w:val="hybridMultilevel"/>
    <w:tmpl w:val="613D1E5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9B47CEF"/>
    <w:multiLevelType w:val="hybridMultilevel"/>
    <w:tmpl w:val="675E0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F3D97"/>
    <w:multiLevelType w:val="hybridMultilevel"/>
    <w:tmpl w:val="FB905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33B98"/>
    <w:multiLevelType w:val="hybridMultilevel"/>
    <w:tmpl w:val="F4B2F900"/>
    <w:lvl w:ilvl="0" w:tplc="2F88F7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4584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8A129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A2D9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9E224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E013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EAB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7067D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A82DC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69028A"/>
    <w:multiLevelType w:val="hybridMultilevel"/>
    <w:tmpl w:val="23B4F9D2"/>
    <w:lvl w:ilvl="0" w:tplc="B84251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ACBD5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96ADEA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152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4BC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787FD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2C03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7006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B61E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EB84151"/>
    <w:multiLevelType w:val="hybridMultilevel"/>
    <w:tmpl w:val="1F3CA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61D42"/>
    <w:multiLevelType w:val="hybridMultilevel"/>
    <w:tmpl w:val="23DE3CC6"/>
    <w:lvl w:ilvl="0" w:tplc="F070A1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F82A9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642EB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E4A1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5A4D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347C1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BC198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0106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224D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65A73"/>
    <w:multiLevelType w:val="hybridMultilevel"/>
    <w:tmpl w:val="2B8C05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B6D50"/>
    <w:multiLevelType w:val="hybridMultilevel"/>
    <w:tmpl w:val="F348D416"/>
    <w:lvl w:ilvl="0" w:tplc="9D8ED1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60949"/>
    <w:multiLevelType w:val="hybridMultilevel"/>
    <w:tmpl w:val="EAE2943A"/>
    <w:lvl w:ilvl="0" w:tplc="D9D0B5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F06B7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D89134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46AF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1ABF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D696F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785D2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8F41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A885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8"/>
  </w:num>
  <w:num w:numId="4">
    <w:abstractNumId w:val="37"/>
  </w:num>
  <w:num w:numId="5">
    <w:abstractNumId w:val="35"/>
  </w:num>
  <w:num w:numId="6">
    <w:abstractNumId w:val="32"/>
  </w:num>
  <w:num w:numId="7">
    <w:abstractNumId w:val="34"/>
  </w:num>
  <w:num w:numId="8">
    <w:abstractNumId w:val="19"/>
  </w:num>
  <w:num w:numId="9">
    <w:abstractNumId w:val="28"/>
  </w:num>
  <w:num w:numId="10">
    <w:abstractNumId w:val="17"/>
  </w:num>
  <w:num w:numId="11">
    <w:abstractNumId w:val="21"/>
  </w:num>
  <w:num w:numId="12">
    <w:abstractNumId w:val="15"/>
  </w:num>
  <w:num w:numId="13">
    <w:abstractNumId w:val="24"/>
  </w:num>
  <w:num w:numId="14">
    <w:abstractNumId w:val="23"/>
  </w:num>
  <w:num w:numId="15">
    <w:abstractNumId w:val="36"/>
  </w:num>
  <w:num w:numId="16">
    <w:abstractNumId w:val="18"/>
  </w:num>
  <w:num w:numId="17">
    <w:abstractNumId w:val="41"/>
  </w:num>
  <w:num w:numId="18">
    <w:abstractNumId w:val="27"/>
  </w:num>
  <w:num w:numId="19">
    <w:abstractNumId w:val="14"/>
  </w:num>
  <w:num w:numId="20">
    <w:abstractNumId w:val="11"/>
  </w:num>
  <w:num w:numId="21">
    <w:abstractNumId w:val="3"/>
  </w:num>
  <w:num w:numId="22">
    <w:abstractNumId w:val="1"/>
  </w:num>
  <w:num w:numId="23">
    <w:abstractNumId w:val="33"/>
  </w:num>
  <w:num w:numId="24">
    <w:abstractNumId w:val="25"/>
  </w:num>
  <w:num w:numId="25">
    <w:abstractNumId w:val="29"/>
  </w:num>
  <w:num w:numId="26">
    <w:abstractNumId w:val="29"/>
    <w:lvlOverride w:ilvl="0">
      <w:startOverride w:val="1"/>
    </w:lvlOverride>
  </w:num>
  <w:num w:numId="27">
    <w:abstractNumId w:val="26"/>
  </w:num>
  <w:num w:numId="28">
    <w:abstractNumId w:val="13"/>
  </w:num>
  <w:num w:numId="29">
    <w:abstractNumId w:val="10"/>
  </w:num>
  <w:num w:numId="30">
    <w:abstractNumId w:val="12"/>
  </w:num>
  <w:num w:numId="31">
    <w:abstractNumId w:val="0"/>
  </w:num>
  <w:num w:numId="32">
    <w:abstractNumId w:val="31"/>
  </w:num>
  <w:num w:numId="33">
    <w:abstractNumId w:val="8"/>
  </w:num>
  <w:num w:numId="34">
    <w:abstractNumId w:val="7"/>
  </w:num>
  <w:num w:numId="35">
    <w:abstractNumId w:val="9"/>
  </w:num>
  <w:num w:numId="36">
    <w:abstractNumId w:val="16"/>
  </w:num>
  <w:num w:numId="37">
    <w:abstractNumId w:val="40"/>
  </w:num>
  <w:num w:numId="38">
    <w:abstractNumId w:val="22"/>
  </w:num>
  <w:num w:numId="39">
    <w:abstractNumId w:val="39"/>
  </w:num>
  <w:num w:numId="40">
    <w:abstractNumId w:val="1"/>
  </w:num>
  <w:num w:numId="41">
    <w:abstractNumId w:val="1"/>
  </w:num>
  <w:num w:numId="42">
    <w:abstractNumId w:val="20"/>
  </w:num>
  <w:num w:numId="43">
    <w:abstractNumId w:val="6"/>
  </w:num>
  <w:num w:numId="44">
    <w:abstractNumId w:val="1"/>
  </w:num>
  <w:num w:numId="45">
    <w:abstractNumId w:val="5"/>
  </w:num>
  <w:num w:numId="46">
    <w:abstractNumId w:val="1"/>
  </w:num>
  <w:num w:numId="47">
    <w:abstractNumId w:val="1"/>
  </w:num>
  <w:num w:numId="48">
    <w:abstractNumId w:val="2"/>
  </w:num>
  <w:num w:numId="49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23B2"/>
    <w:rsid w:val="0000355A"/>
    <w:rsid w:val="000035F9"/>
    <w:rsid w:val="00006083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7D1"/>
    <w:rsid w:val="00036E23"/>
    <w:rsid w:val="00036FE7"/>
    <w:rsid w:val="00037782"/>
    <w:rsid w:val="00040608"/>
    <w:rsid w:val="00041657"/>
    <w:rsid w:val="00042B81"/>
    <w:rsid w:val="00042C03"/>
    <w:rsid w:val="00045232"/>
    <w:rsid w:val="000455EB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1538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D89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1C8E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FFB"/>
    <w:rsid w:val="0016412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6656"/>
    <w:rsid w:val="00186B3E"/>
    <w:rsid w:val="00187C6F"/>
    <w:rsid w:val="00192931"/>
    <w:rsid w:val="00192935"/>
    <w:rsid w:val="00192C2A"/>
    <w:rsid w:val="00193810"/>
    <w:rsid w:val="00194081"/>
    <w:rsid w:val="00197E0B"/>
    <w:rsid w:val="001A07C1"/>
    <w:rsid w:val="001A0F58"/>
    <w:rsid w:val="001A3DBF"/>
    <w:rsid w:val="001A4BC4"/>
    <w:rsid w:val="001A5D61"/>
    <w:rsid w:val="001A6939"/>
    <w:rsid w:val="001A6D9F"/>
    <w:rsid w:val="001A6EBE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001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3ABF"/>
    <w:rsid w:val="001F46A7"/>
    <w:rsid w:val="001F5894"/>
    <w:rsid w:val="001F5BEE"/>
    <w:rsid w:val="001F6730"/>
    <w:rsid w:val="001F6A45"/>
    <w:rsid w:val="0020061D"/>
    <w:rsid w:val="00202FFE"/>
    <w:rsid w:val="00206B83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749"/>
    <w:rsid w:val="00230F4E"/>
    <w:rsid w:val="00231623"/>
    <w:rsid w:val="00231EB5"/>
    <w:rsid w:val="00232227"/>
    <w:rsid w:val="00232F1F"/>
    <w:rsid w:val="0023580A"/>
    <w:rsid w:val="00235B85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510E"/>
    <w:rsid w:val="002763CB"/>
    <w:rsid w:val="0027793D"/>
    <w:rsid w:val="00281A49"/>
    <w:rsid w:val="002827B1"/>
    <w:rsid w:val="00284E2F"/>
    <w:rsid w:val="0028520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A5DF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C5D11"/>
    <w:rsid w:val="002D054F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5DD"/>
    <w:rsid w:val="002F2BBC"/>
    <w:rsid w:val="002F3FAC"/>
    <w:rsid w:val="002F56DC"/>
    <w:rsid w:val="002F64BF"/>
    <w:rsid w:val="00300C6E"/>
    <w:rsid w:val="003011D8"/>
    <w:rsid w:val="00301B57"/>
    <w:rsid w:val="00303ED4"/>
    <w:rsid w:val="003073BF"/>
    <w:rsid w:val="0031260B"/>
    <w:rsid w:val="00313E04"/>
    <w:rsid w:val="003148B9"/>
    <w:rsid w:val="00314AF9"/>
    <w:rsid w:val="00314F16"/>
    <w:rsid w:val="0031678A"/>
    <w:rsid w:val="00316C64"/>
    <w:rsid w:val="00316E6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39AC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5863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D090E"/>
    <w:rsid w:val="003D09F5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1336"/>
    <w:rsid w:val="00402832"/>
    <w:rsid w:val="004032E4"/>
    <w:rsid w:val="0040357F"/>
    <w:rsid w:val="0040576D"/>
    <w:rsid w:val="00405E23"/>
    <w:rsid w:val="0040643F"/>
    <w:rsid w:val="0040745E"/>
    <w:rsid w:val="00410186"/>
    <w:rsid w:val="0041109B"/>
    <w:rsid w:val="0041118A"/>
    <w:rsid w:val="0041147C"/>
    <w:rsid w:val="0041341B"/>
    <w:rsid w:val="00413E0F"/>
    <w:rsid w:val="00415612"/>
    <w:rsid w:val="004168A9"/>
    <w:rsid w:val="00416FF4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4E61"/>
    <w:rsid w:val="00445C55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97949"/>
    <w:rsid w:val="004A1366"/>
    <w:rsid w:val="004A3F2B"/>
    <w:rsid w:val="004A746F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49A4"/>
    <w:rsid w:val="004C5F6D"/>
    <w:rsid w:val="004D120B"/>
    <w:rsid w:val="004D3A80"/>
    <w:rsid w:val="004D4273"/>
    <w:rsid w:val="004D5A4C"/>
    <w:rsid w:val="004D7B11"/>
    <w:rsid w:val="004E1769"/>
    <w:rsid w:val="004E2449"/>
    <w:rsid w:val="004E3271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5A3F"/>
    <w:rsid w:val="00515D16"/>
    <w:rsid w:val="00515E12"/>
    <w:rsid w:val="00517B60"/>
    <w:rsid w:val="00522C8F"/>
    <w:rsid w:val="00523EDA"/>
    <w:rsid w:val="005300CD"/>
    <w:rsid w:val="00530DCF"/>
    <w:rsid w:val="00531EE8"/>
    <w:rsid w:val="00535D82"/>
    <w:rsid w:val="0053790E"/>
    <w:rsid w:val="005410D8"/>
    <w:rsid w:val="005410ED"/>
    <w:rsid w:val="005418DF"/>
    <w:rsid w:val="00541BF5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4768"/>
    <w:rsid w:val="00575BB1"/>
    <w:rsid w:val="00580250"/>
    <w:rsid w:val="00580A1A"/>
    <w:rsid w:val="00580B33"/>
    <w:rsid w:val="00580C40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125E"/>
    <w:rsid w:val="005A17DF"/>
    <w:rsid w:val="005A233D"/>
    <w:rsid w:val="005A2593"/>
    <w:rsid w:val="005A32C5"/>
    <w:rsid w:val="005A7EE0"/>
    <w:rsid w:val="005B13C5"/>
    <w:rsid w:val="005B4121"/>
    <w:rsid w:val="005B43A0"/>
    <w:rsid w:val="005B48E3"/>
    <w:rsid w:val="005B5E6C"/>
    <w:rsid w:val="005B65CA"/>
    <w:rsid w:val="005B7B23"/>
    <w:rsid w:val="005C4541"/>
    <w:rsid w:val="005C6D4A"/>
    <w:rsid w:val="005C7847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4CD2"/>
    <w:rsid w:val="005E6D91"/>
    <w:rsid w:val="005E7812"/>
    <w:rsid w:val="005F2554"/>
    <w:rsid w:val="005F4680"/>
    <w:rsid w:val="005F51CE"/>
    <w:rsid w:val="005F6B3B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66302"/>
    <w:rsid w:val="00671630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96C08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857"/>
    <w:rsid w:val="006B395F"/>
    <w:rsid w:val="006B5C7A"/>
    <w:rsid w:val="006B5F83"/>
    <w:rsid w:val="006B6152"/>
    <w:rsid w:val="006B7EAE"/>
    <w:rsid w:val="006C2F79"/>
    <w:rsid w:val="006C3EFA"/>
    <w:rsid w:val="006C4B01"/>
    <w:rsid w:val="006C4B17"/>
    <w:rsid w:val="006C501B"/>
    <w:rsid w:val="006C557B"/>
    <w:rsid w:val="006C631A"/>
    <w:rsid w:val="006D06E3"/>
    <w:rsid w:val="006D152D"/>
    <w:rsid w:val="006D32E6"/>
    <w:rsid w:val="006D7BD2"/>
    <w:rsid w:val="006E024C"/>
    <w:rsid w:val="006E0864"/>
    <w:rsid w:val="006E1605"/>
    <w:rsid w:val="006E5003"/>
    <w:rsid w:val="006E505E"/>
    <w:rsid w:val="006E6C31"/>
    <w:rsid w:val="006E6FF0"/>
    <w:rsid w:val="006F1B31"/>
    <w:rsid w:val="007004A4"/>
    <w:rsid w:val="007007C2"/>
    <w:rsid w:val="0070284B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6B13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3614"/>
    <w:rsid w:val="00734C2A"/>
    <w:rsid w:val="00734E52"/>
    <w:rsid w:val="0073591F"/>
    <w:rsid w:val="0073651F"/>
    <w:rsid w:val="00736701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5510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4099"/>
    <w:rsid w:val="0077521F"/>
    <w:rsid w:val="0077609D"/>
    <w:rsid w:val="007762C7"/>
    <w:rsid w:val="00777A45"/>
    <w:rsid w:val="00777B20"/>
    <w:rsid w:val="00777B6F"/>
    <w:rsid w:val="00777C69"/>
    <w:rsid w:val="007817F7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0658"/>
    <w:rsid w:val="00811E55"/>
    <w:rsid w:val="00812005"/>
    <w:rsid w:val="008122F7"/>
    <w:rsid w:val="00812754"/>
    <w:rsid w:val="00816723"/>
    <w:rsid w:val="008179BF"/>
    <w:rsid w:val="008206F4"/>
    <w:rsid w:val="00821C15"/>
    <w:rsid w:val="008230F0"/>
    <w:rsid w:val="00823139"/>
    <w:rsid w:val="00823AA8"/>
    <w:rsid w:val="00826029"/>
    <w:rsid w:val="008268FE"/>
    <w:rsid w:val="00830390"/>
    <w:rsid w:val="00831769"/>
    <w:rsid w:val="00831F89"/>
    <w:rsid w:val="00833157"/>
    <w:rsid w:val="00833D42"/>
    <w:rsid w:val="008344EF"/>
    <w:rsid w:val="0083523E"/>
    <w:rsid w:val="008358B4"/>
    <w:rsid w:val="008369A7"/>
    <w:rsid w:val="00836A46"/>
    <w:rsid w:val="008415D9"/>
    <w:rsid w:val="008419A2"/>
    <w:rsid w:val="00842DCE"/>
    <w:rsid w:val="0084424F"/>
    <w:rsid w:val="00844EAD"/>
    <w:rsid w:val="0084609F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146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03EA"/>
    <w:rsid w:val="009206D8"/>
    <w:rsid w:val="0092132D"/>
    <w:rsid w:val="00922040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7B2"/>
    <w:rsid w:val="00944949"/>
    <w:rsid w:val="00945AF4"/>
    <w:rsid w:val="009463E0"/>
    <w:rsid w:val="00946973"/>
    <w:rsid w:val="009502F0"/>
    <w:rsid w:val="00950660"/>
    <w:rsid w:val="00953C7E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2DC"/>
    <w:rsid w:val="00967262"/>
    <w:rsid w:val="00967373"/>
    <w:rsid w:val="00967744"/>
    <w:rsid w:val="00967F85"/>
    <w:rsid w:val="00971110"/>
    <w:rsid w:val="00972EDA"/>
    <w:rsid w:val="0097359C"/>
    <w:rsid w:val="0097473C"/>
    <w:rsid w:val="009761DE"/>
    <w:rsid w:val="00976F45"/>
    <w:rsid w:val="00977844"/>
    <w:rsid w:val="00980CC0"/>
    <w:rsid w:val="00980DD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8F3"/>
    <w:rsid w:val="00991A07"/>
    <w:rsid w:val="00991B97"/>
    <w:rsid w:val="00991BE1"/>
    <w:rsid w:val="00992052"/>
    <w:rsid w:val="00992673"/>
    <w:rsid w:val="00992FED"/>
    <w:rsid w:val="009938F2"/>
    <w:rsid w:val="00993AF0"/>
    <w:rsid w:val="0099560C"/>
    <w:rsid w:val="00996A07"/>
    <w:rsid w:val="00996ECC"/>
    <w:rsid w:val="00997121"/>
    <w:rsid w:val="009972F4"/>
    <w:rsid w:val="00997B40"/>
    <w:rsid w:val="00997C2D"/>
    <w:rsid w:val="00997C41"/>
    <w:rsid w:val="009A122C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289"/>
    <w:rsid w:val="009D27F4"/>
    <w:rsid w:val="009D2998"/>
    <w:rsid w:val="009D49BC"/>
    <w:rsid w:val="009D4E38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1874"/>
    <w:rsid w:val="00A3760A"/>
    <w:rsid w:val="00A415B6"/>
    <w:rsid w:val="00A45459"/>
    <w:rsid w:val="00A4593A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1FB5"/>
    <w:rsid w:val="00A657C7"/>
    <w:rsid w:val="00A65D32"/>
    <w:rsid w:val="00A70E7E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0EE4"/>
    <w:rsid w:val="00A918E6"/>
    <w:rsid w:val="00A9206A"/>
    <w:rsid w:val="00A97255"/>
    <w:rsid w:val="00AA0184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F1A"/>
    <w:rsid w:val="00AC7FBC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38EF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7A7"/>
    <w:rsid w:val="00B729C0"/>
    <w:rsid w:val="00B72D75"/>
    <w:rsid w:val="00B72DF0"/>
    <w:rsid w:val="00B740D5"/>
    <w:rsid w:val="00B74546"/>
    <w:rsid w:val="00B749BC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29FC"/>
    <w:rsid w:val="00BD3A77"/>
    <w:rsid w:val="00BD3F59"/>
    <w:rsid w:val="00BD4B1B"/>
    <w:rsid w:val="00BD516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205C"/>
    <w:rsid w:val="00C03705"/>
    <w:rsid w:val="00C03C52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6E22"/>
    <w:rsid w:val="00C27BD9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2CB"/>
    <w:rsid w:val="00C56357"/>
    <w:rsid w:val="00C564D1"/>
    <w:rsid w:val="00C568F6"/>
    <w:rsid w:val="00C5758E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2D4C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8EC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11C0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98B"/>
    <w:rsid w:val="00D73D55"/>
    <w:rsid w:val="00D75AFC"/>
    <w:rsid w:val="00D805F0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3B01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2100"/>
    <w:rsid w:val="00DF21CF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4C4B"/>
    <w:rsid w:val="00E151D9"/>
    <w:rsid w:val="00E16816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2F23"/>
    <w:rsid w:val="00E53A8B"/>
    <w:rsid w:val="00E5558A"/>
    <w:rsid w:val="00E5565E"/>
    <w:rsid w:val="00E5680D"/>
    <w:rsid w:val="00E573CB"/>
    <w:rsid w:val="00E575B1"/>
    <w:rsid w:val="00E60F92"/>
    <w:rsid w:val="00E629CD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A75E9"/>
    <w:rsid w:val="00EB0ABA"/>
    <w:rsid w:val="00EB10BE"/>
    <w:rsid w:val="00EB19AB"/>
    <w:rsid w:val="00EB250B"/>
    <w:rsid w:val="00EB2EAD"/>
    <w:rsid w:val="00EB2F69"/>
    <w:rsid w:val="00EB3138"/>
    <w:rsid w:val="00EB3210"/>
    <w:rsid w:val="00EB51B8"/>
    <w:rsid w:val="00EB6EA6"/>
    <w:rsid w:val="00EC0444"/>
    <w:rsid w:val="00EC180E"/>
    <w:rsid w:val="00EC2856"/>
    <w:rsid w:val="00EC3819"/>
    <w:rsid w:val="00EC56B9"/>
    <w:rsid w:val="00EC642C"/>
    <w:rsid w:val="00EC67BA"/>
    <w:rsid w:val="00EC7273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50BA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37A4E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6D59"/>
    <w:rsid w:val="00F47826"/>
    <w:rsid w:val="00F50126"/>
    <w:rsid w:val="00F504A5"/>
    <w:rsid w:val="00F527FB"/>
    <w:rsid w:val="00F52867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01E"/>
    <w:rsid w:val="00FA3DF2"/>
    <w:rsid w:val="00FA77A3"/>
    <w:rsid w:val="00FB2CA0"/>
    <w:rsid w:val="00FB393E"/>
    <w:rsid w:val="00FB416D"/>
    <w:rsid w:val="00FB418D"/>
    <w:rsid w:val="00FB4762"/>
    <w:rsid w:val="00FB4E17"/>
    <w:rsid w:val="00FB6B21"/>
    <w:rsid w:val="00FB7B74"/>
    <w:rsid w:val="00FC11A1"/>
    <w:rsid w:val="00FC1CAF"/>
    <w:rsid w:val="00FC259E"/>
    <w:rsid w:val="00FC2A45"/>
    <w:rsid w:val="00FC5EBC"/>
    <w:rsid w:val="00FC69FC"/>
    <w:rsid w:val="00FC6C5D"/>
    <w:rsid w:val="00FC7A64"/>
    <w:rsid w:val="00FD1552"/>
    <w:rsid w:val="00FD2AD6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082F4D"/>
  <w15:docId w15:val="{9F926FF9-3A23-4593-A1F8-C802BF6E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,목록 단 Char,- Bullets Char,1st level - Bullet List Paragraph Char,List Paragraph1 Char,Lettre d'introduction Char,Paragrafo elenco Char,Normal bullet 2 Char,Bullet list Char,Numbered List Char,Task Body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iPriority w:val="99"/>
    <w:unhideWhenUsed/>
    <w:qFormat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LightShading">
    <w:name w:val="Light Shading"/>
    <w:basedOn w:val="Table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Heading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DefaultParagraphFont"/>
    <w:rsid w:val="00A1236A"/>
  </w:style>
  <w:style w:type="character" w:customStyle="1" w:styleId="generalproductnameshort">
    <w:name w:val="generalproductnameshort"/>
    <w:basedOn w:val="DefaultParagraphFont"/>
    <w:rsid w:val="00A1236A"/>
  </w:style>
  <w:style w:type="paragraph" w:customStyle="1" w:styleId="Prop1">
    <w:name w:val="Prop1"/>
    <w:basedOn w:val="ListParagraph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0182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50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78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2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58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51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08816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10.png@01D71744.932A31F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12.png@01D71715.911937A0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F9CEB-0F57-4055-8D88-068C0E25F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A8790-9473-4F89-B873-4E9A1D9547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2DC4E0-B537-4F15-BB8A-70997EA3F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B01F0-88B7-4F23-B572-78751BC1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1735</Words>
  <Characters>9890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Jaffar, Munira</cp:lastModifiedBy>
  <cp:revision>4</cp:revision>
  <cp:lastPrinted>2017-11-07T14:24:00Z</cp:lastPrinted>
  <dcterms:created xsi:type="dcterms:W3CDTF">2021-04-02T19:37:00Z</dcterms:created>
  <dcterms:modified xsi:type="dcterms:W3CDTF">2021-04-02T19:46:00Z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2021-04-02T14:06:24Z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48b7c0fa-5e33-44c3-962d-7c7942d44fb6</vt:lpwstr>
  </property>
  <property fmtid="{D5CDD505-2E9C-101B-9397-08002B2CF9AE}" pid="9" name="MSIP_Label_67f73250-91c3-4058-a7be-ac7b98891567_ContentBits">
    <vt:lpwstr>2</vt:lpwstr>
  </property>
</Properties>
</file>